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0BE9" w14:textId="40B906ED" w:rsidR="009F6E67" w:rsidRPr="00E37EF9" w:rsidRDefault="006F3F6E" w:rsidP="00C132F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val="pt-BR"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val="pt-BR" w:eastAsia="en-US"/>
        </w:rPr>
        <w:t>JOHN</w:t>
      </w:r>
      <w:r w:rsidR="009F6E67" w:rsidRPr="00E37EF9">
        <w:rPr>
          <w:rFonts w:eastAsia="Calibri"/>
          <w:b/>
          <w:bCs/>
          <w:color w:val="000000"/>
          <w:sz w:val="22"/>
          <w:szCs w:val="22"/>
          <w:u w:val="single"/>
          <w:lang w:val="pt-BR" w:eastAsia="en-US"/>
        </w:rPr>
        <w:t xml:space="preserve"> </w:t>
      </w:r>
      <w:r w:rsidR="008F79A4" w:rsidRPr="00E37EF9">
        <w:rPr>
          <w:rFonts w:eastAsia="Calibri"/>
          <w:b/>
          <w:bCs/>
          <w:color w:val="000000"/>
          <w:sz w:val="22"/>
          <w:szCs w:val="22"/>
          <w:u w:val="single"/>
          <w:lang w:val="pt-BR" w:eastAsia="en-US"/>
        </w:rPr>
        <w:t>CANDIDATE</w:t>
      </w:r>
    </w:p>
    <w:p w14:paraId="2852D937" w14:textId="77777777" w:rsidR="009F6E67" w:rsidRPr="009F197F" w:rsidRDefault="00B93906" w:rsidP="00C132F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F197F">
        <w:rPr>
          <w:rFonts w:eastAsia="Calibri"/>
          <w:sz w:val="22"/>
          <w:szCs w:val="22"/>
          <w:lang w:eastAsia="en-US"/>
        </w:rPr>
        <w:t>University of Maryland</w:t>
      </w:r>
    </w:p>
    <w:p w14:paraId="0D63D838" w14:textId="77777777" w:rsidR="00B93906" w:rsidRPr="009F197F" w:rsidRDefault="00B93906" w:rsidP="00C132F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F197F">
        <w:rPr>
          <w:rFonts w:eastAsia="Calibri"/>
          <w:sz w:val="22"/>
          <w:szCs w:val="22"/>
          <w:lang w:eastAsia="en-US"/>
        </w:rPr>
        <w:t>Department of Economics</w:t>
      </w:r>
    </w:p>
    <w:p w14:paraId="4A6A8986" w14:textId="77777777" w:rsidR="009F6E67" w:rsidRPr="009F197F" w:rsidRDefault="009F6E67" w:rsidP="00C132F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F197F">
        <w:rPr>
          <w:rFonts w:eastAsia="Calibri"/>
          <w:sz w:val="22"/>
          <w:szCs w:val="22"/>
          <w:lang w:eastAsia="en-US"/>
        </w:rPr>
        <w:t>College Park, MD 20742</w:t>
      </w:r>
    </w:p>
    <w:p w14:paraId="742AC7D2" w14:textId="77777777" w:rsidR="0067722E" w:rsidRPr="009F197F" w:rsidRDefault="008F79A4" w:rsidP="00C132F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Phone: (240) 999-9999</w:t>
      </w:r>
    </w:p>
    <w:p w14:paraId="2840C3F1" w14:textId="4551842F" w:rsidR="0067722E" w:rsidRPr="009F197F" w:rsidRDefault="0067722E" w:rsidP="00C132F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Email: </w:t>
      </w:r>
      <w:hyperlink r:id="rId7" w:history="1">
        <w:r w:rsidR="006F3F6E" w:rsidRPr="00246EFE">
          <w:rPr>
            <w:rStyle w:val="Hyperlink"/>
            <w:rFonts w:eastAsia="Calibri"/>
            <w:bCs/>
            <w:sz w:val="22"/>
            <w:szCs w:val="22"/>
            <w:lang w:val="pt-BR" w:eastAsia="en-US"/>
          </w:rPr>
          <w:t>jcandidate@umd.edu</w:t>
        </w:r>
      </w:hyperlink>
    </w:p>
    <w:p w14:paraId="57A9C9BE" w14:textId="115DEE6F" w:rsidR="009F6E67" w:rsidRPr="009F197F" w:rsidRDefault="0067722E" w:rsidP="00C132F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Website</w:t>
      </w:r>
      <w:r w:rsidR="009F6E67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: </w:t>
      </w:r>
      <w:hyperlink r:id="rId8" w:history="1">
        <w:r w:rsidR="006F3F6E" w:rsidRPr="00246EFE">
          <w:rPr>
            <w:rStyle w:val="Hyperlink"/>
          </w:rPr>
          <w:t>https://sites.google.com/umd.edu/jcandidate</w:t>
        </w:r>
      </w:hyperlink>
      <w:r w:rsidR="0028185F">
        <w:t xml:space="preserve">   </w:t>
      </w:r>
    </w:p>
    <w:p w14:paraId="27AD6C05" w14:textId="77777777" w:rsidR="00B93906" w:rsidRDefault="00B93906" w:rsidP="00B93906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4315C82B" w14:textId="77777777" w:rsidR="009F197F" w:rsidRPr="009F197F" w:rsidRDefault="009F197F" w:rsidP="00B93906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35ACF6FC" w14:textId="77777777" w:rsidR="00F305ED" w:rsidRPr="009F197F" w:rsidRDefault="00F305ED" w:rsidP="00F305ED">
      <w:pPr>
        <w:rPr>
          <w:b/>
          <w:sz w:val="22"/>
          <w:szCs w:val="22"/>
        </w:rPr>
      </w:pPr>
      <w:r w:rsidRPr="009F197F">
        <w:rPr>
          <w:b/>
          <w:sz w:val="22"/>
          <w:szCs w:val="22"/>
        </w:rPr>
        <w:t>PLACEMENT DIRECTORS</w:t>
      </w:r>
    </w:p>
    <w:p w14:paraId="478BE176" w14:textId="77777777" w:rsidR="00F305ED" w:rsidRPr="004B22FB" w:rsidRDefault="00F305ED" w:rsidP="00F305ED">
      <w:pPr>
        <w:ind w:left="360"/>
        <w:rPr>
          <w:sz w:val="22"/>
          <w:szCs w:val="22"/>
        </w:rPr>
      </w:pPr>
      <w:r w:rsidRPr="004B22FB">
        <w:rPr>
          <w:sz w:val="22"/>
          <w:szCs w:val="22"/>
        </w:rPr>
        <w:t xml:space="preserve">Prof. </w:t>
      </w:r>
      <w:r w:rsidR="00D72227" w:rsidRPr="004B22FB">
        <w:rPr>
          <w:sz w:val="22"/>
          <w:szCs w:val="22"/>
        </w:rPr>
        <w:t>Guido Kuersteiner</w:t>
      </w:r>
      <w:r w:rsidRPr="004B22FB">
        <w:rPr>
          <w:sz w:val="22"/>
          <w:szCs w:val="22"/>
        </w:rPr>
        <w:t xml:space="preserve">  </w:t>
      </w:r>
      <w:r w:rsidRPr="004B22FB">
        <w:rPr>
          <w:sz w:val="22"/>
          <w:szCs w:val="22"/>
        </w:rPr>
        <w:tab/>
      </w:r>
      <w:hyperlink r:id="rId9" w:history="1">
        <w:r w:rsidR="007C7E7E" w:rsidRPr="004B22FB">
          <w:rPr>
            <w:rStyle w:val="Hyperlink"/>
            <w:sz w:val="22"/>
            <w:szCs w:val="22"/>
          </w:rPr>
          <w:t>gkuerste@umd.edu</w:t>
        </w:r>
      </w:hyperlink>
      <w:r w:rsidR="00D72227" w:rsidRPr="004B22FB">
        <w:rPr>
          <w:sz w:val="22"/>
          <w:szCs w:val="22"/>
        </w:rPr>
        <w:t xml:space="preserve"> </w:t>
      </w:r>
      <w:r w:rsidR="007C7E7E" w:rsidRPr="004B22FB">
        <w:rPr>
          <w:sz w:val="22"/>
          <w:szCs w:val="22"/>
        </w:rPr>
        <w:tab/>
      </w:r>
      <w:r w:rsidRPr="004B22FB">
        <w:rPr>
          <w:sz w:val="22"/>
          <w:szCs w:val="22"/>
        </w:rPr>
        <w:tab/>
        <w:t>(301) 405-349</w:t>
      </w:r>
      <w:r w:rsidR="006255AF" w:rsidRPr="004B22FB">
        <w:rPr>
          <w:sz w:val="22"/>
          <w:szCs w:val="22"/>
        </w:rPr>
        <w:t>3</w:t>
      </w:r>
    </w:p>
    <w:p w14:paraId="5C554362" w14:textId="77777777" w:rsidR="00C96CB8" w:rsidRDefault="00C96CB8" w:rsidP="00F305ED">
      <w:pPr>
        <w:ind w:left="360"/>
        <w:rPr>
          <w:sz w:val="22"/>
          <w:szCs w:val="22"/>
        </w:rPr>
      </w:pPr>
      <w:r>
        <w:rPr>
          <w:sz w:val="22"/>
          <w:szCs w:val="22"/>
        </w:rPr>
        <w:t>Prof. Katharine Abraham</w:t>
      </w:r>
      <w:r>
        <w:rPr>
          <w:sz w:val="22"/>
          <w:szCs w:val="22"/>
        </w:rPr>
        <w:tab/>
      </w:r>
      <w:hyperlink r:id="rId10" w:history="1">
        <w:r w:rsidRPr="00136963">
          <w:rPr>
            <w:rStyle w:val="Hyperlink"/>
            <w:sz w:val="22"/>
            <w:szCs w:val="22"/>
          </w:rPr>
          <w:t>kabraham@umd.edu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(301) 405-3489</w:t>
      </w:r>
    </w:p>
    <w:p w14:paraId="4E06E66F" w14:textId="7CB7655B" w:rsidR="00424A39" w:rsidRDefault="00641B23" w:rsidP="00F305ED">
      <w:pPr>
        <w:ind w:left="360"/>
        <w:rPr>
          <w:sz w:val="22"/>
          <w:szCs w:val="22"/>
        </w:rPr>
      </w:pPr>
      <w:r>
        <w:rPr>
          <w:sz w:val="22"/>
          <w:szCs w:val="22"/>
        </w:rPr>
        <w:t>Prof. Nolan Pope</w:t>
      </w:r>
      <w:r>
        <w:rPr>
          <w:sz w:val="22"/>
          <w:szCs w:val="22"/>
        </w:rPr>
        <w:tab/>
      </w:r>
      <w:r w:rsidR="00424A39">
        <w:rPr>
          <w:sz w:val="22"/>
          <w:szCs w:val="22"/>
        </w:rPr>
        <w:tab/>
      </w:r>
      <w:hyperlink r:id="rId11" w:history="1">
        <w:r w:rsidR="000C5E97" w:rsidRPr="00E67CC7">
          <w:rPr>
            <w:rStyle w:val="Hyperlink"/>
            <w:sz w:val="22"/>
            <w:szCs w:val="22"/>
          </w:rPr>
          <w:t>npope@umd.edu</w:t>
        </w:r>
      </w:hyperlink>
      <w:r>
        <w:rPr>
          <w:sz w:val="22"/>
          <w:szCs w:val="22"/>
        </w:rPr>
        <w:t xml:space="preserve"> </w:t>
      </w:r>
      <w:r w:rsidR="00424A39">
        <w:rPr>
          <w:sz w:val="22"/>
          <w:szCs w:val="22"/>
        </w:rPr>
        <w:tab/>
      </w:r>
      <w:r w:rsidR="00424A39">
        <w:rPr>
          <w:sz w:val="22"/>
          <w:szCs w:val="22"/>
        </w:rPr>
        <w:tab/>
        <w:t>(</w:t>
      </w:r>
      <w:r w:rsidRPr="00641B23">
        <w:rPr>
          <w:sz w:val="22"/>
          <w:szCs w:val="22"/>
        </w:rPr>
        <w:t>801</w:t>
      </w:r>
      <w:r>
        <w:rPr>
          <w:sz w:val="22"/>
          <w:szCs w:val="22"/>
        </w:rPr>
        <w:t xml:space="preserve">) </w:t>
      </w:r>
      <w:r w:rsidRPr="00641B23">
        <w:rPr>
          <w:sz w:val="22"/>
          <w:szCs w:val="22"/>
        </w:rPr>
        <w:t>995-9184</w:t>
      </w:r>
    </w:p>
    <w:p w14:paraId="22B84281" w14:textId="27D010E9" w:rsidR="006305DE" w:rsidRPr="009F197F" w:rsidRDefault="006305DE" w:rsidP="00F305ED">
      <w:pPr>
        <w:ind w:left="360"/>
        <w:rPr>
          <w:sz w:val="22"/>
          <w:szCs w:val="22"/>
        </w:rPr>
      </w:pPr>
      <w:r>
        <w:rPr>
          <w:sz w:val="22"/>
          <w:szCs w:val="22"/>
        </w:rPr>
        <w:t>Prof. L. Luminita Stevens</w:t>
      </w:r>
      <w:r>
        <w:rPr>
          <w:sz w:val="22"/>
          <w:szCs w:val="22"/>
        </w:rPr>
        <w:tab/>
      </w:r>
      <w:hyperlink r:id="rId12" w:history="1">
        <w:r w:rsidRPr="008A444E">
          <w:rPr>
            <w:rStyle w:val="Hyperlink"/>
            <w:sz w:val="22"/>
            <w:szCs w:val="22"/>
          </w:rPr>
          <w:t>stevens7@umd.edu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(301) 405-3515</w:t>
      </w:r>
    </w:p>
    <w:p w14:paraId="79C31660" w14:textId="77777777" w:rsidR="006D133C" w:rsidRDefault="006D133C" w:rsidP="00B93906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4C3E49D9" w14:textId="77777777" w:rsidR="005B3E53" w:rsidRPr="009F197F" w:rsidRDefault="005B3E53" w:rsidP="00B93906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0CA3F61B" w14:textId="77777777" w:rsidR="006F7369" w:rsidRPr="009F197F" w:rsidRDefault="009F6E67" w:rsidP="00F43C1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/>
          <w:bCs/>
          <w:color w:val="000000"/>
          <w:sz w:val="22"/>
          <w:szCs w:val="22"/>
          <w:lang w:val="pt-BR" w:eastAsia="en-US"/>
        </w:rPr>
        <w:t>EDUCATION</w:t>
      </w:r>
    </w:p>
    <w:p w14:paraId="09252F59" w14:textId="5400C9E5" w:rsidR="009F6E67" w:rsidRPr="009F197F" w:rsidRDefault="002F3D49" w:rsidP="008F79A4">
      <w:pPr>
        <w:autoSpaceDE w:val="0"/>
        <w:autoSpaceDN w:val="0"/>
        <w:adjustRightInd w:val="0"/>
        <w:ind w:left="360"/>
        <w:rPr>
          <w:rFonts w:eastAsia="Calibri"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Ph.D.</w:t>
      </w: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ab/>
      </w:r>
      <w:r w:rsidR="009F6E67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Economics, University of Maryland at Coll</w:t>
      </w:r>
      <w:r w:rsidR="008F79A4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ege Park, expected May 20</w:t>
      </w:r>
      <w:r w:rsidR="007239D5">
        <w:rPr>
          <w:rFonts w:eastAsia="Calibri"/>
          <w:bCs/>
          <w:color w:val="000000"/>
          <w:sz w:val="22"/>
          <w:szCs w:val="22"/>
          <w:lang w:val="pt-BR" w:eastAsia="en-US"/>
        </w:rPr>
        <w:t>2</w:t>
      </w:r>
      <w:r w:rsidR="006305DE">
        <w:rPr>
          <w:rFonts w:eastAsia="Calibri"/>
          <w:bCs/>
          <w:color w:val="000000"/>
          <w:sz w:val="22"/>
          <w:szCs w:val="22"/>
          <w:lang w:val="pt-BR" w:eastAsia="en-US"/>
        </w:rPr>
        <w:t>4</w:t>
      </w:r>
    </w:p>
    <w:p w14:paraId="72960C05" w14:textId="7D923DAF" w:rsidR="009F6E67" w:rsidRPr="009F197F" w:rsidRDefault="002F3D49" w:rsidP="008F79A4">
      <w:pPr>
        <w:autoSpaceDE w:val="0"/>
        <w:autoSpaceDN w:val="0"/>
        <w:adjustRightInd w:val="0"/>
        <w:ind w:left="360"/>
        <w:rPr>
          <w:rFonts w:eastAsia="Calibri"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M.A.</w:t>
      </w: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ab/>
      </w:r>
      <w:r w:rsidR="009F6E67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Economics, </w:t>
      </w:r>
      <w:r w:rsidR="0067722E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University</w:t>
      </w:r>
      <w:r w:rsidR="008F79A4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 of Southern California, 201</w:t>
      </w:r>
      <w:r w:rsidR="006305DE">
        <w:rPr>
          <w:rFonts w:eastAsia="Calibri"/>
          <w:bCs/>
          <w:color w:val="000000"/>
          <w:sz w:val="22"/>
          <w:szCs w:val="22"/>
          <w:lang w:val="pt-BR" w:eastAsia="en-US"/>
        </w:rPr>
        <w:t>9</w:t>
      </w:r>
    </w:p>
    <w:p w14:paraId="01581FD8" w14:textId="5C95DFCB" w:rsidR="009F6E67" w:rsidRPr="009F197F" w:rsidRDefault="002F3D49" w:rsidP="008F79A4">
      <w:pPr>
        <w:autoSpaceDE w:val="0"/>
        <w:autoSpaceDN w:val="0"/>
        <w:adjustRightInd w:val="0"/>
        <w:ind w:left="360"/>
        <w:rPr>
          <w:rFonts w:eastAsia="Calibri"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B.A.</w:t>
      </w: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ab/>
      </w:r>
      <w:r w:rsidR="009F6E67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Economics</w:t>
      </w:r>
      <w:r w:rsidR="001A7106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 and </w:t>
      </w:r>
      <w:r w:rsidR="0067722E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Law,</w:t>
      </w:r>
      <w:r w:rsidR="009F6E67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 Wuhan </w:t>
      </w:r>
      <w:r w:rsidR="003D6E82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University</w:t>
      </w:r>
      <w:r w:rsidR="004B7CA1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, China, 20</w:t>
      </w:r>
      <w:r w:rsidR="007239D5">
        <w:rPr>
          <w:rFonts w:eastAsia="Calibri"/>
          <w:bCs/>
          <w:color w:val="000000"/>
          <w:sz w:val="22"/>
          <w:szCs w:val="22"/>
          <w:lang w:val="pt-BR" w:eastAsia="en-US"/>
        </w:rPr>
        <w:t>1</w:t>
      </w:r>
      <w:r w:rsidR="006305DE">
        <w:rPr>
          <w:rFonts w:eastAsia="Calibri"/>
          <w:bCs/>
          <w:color w:val="000000"/>
          <w:sz w:val="22"/>
          <w:szCs w:val="22"/>
          <w:lang w:val="pt-BR" w:eastAsia="en-US"/>
        </w:rPr>
        <w:t>6</w:t>
      </w:r>
    </w:p>
    <w:p w14:paraId="2CCA570B" w14:textId="77777777" w:rsidR="00AA16A7" w:rsidRDefault="00AA16A7" w:rsidP="0011640A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697A15F7" w14:textId="77777777" w:rsidR="005B3E53" w:rsidRPr="009F197F" w:rsidRDefault="005B3E53" w:rsidP="0011640A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0BA98953" w14:textId="77777777" w:rsidR="0067722E" w:rsidRPr="009F197F" w:rsidRDefault="0067722E" w:rsidP="00F43C1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/>
          <w:bCs/>
          <w:color w:val="000000"/>
          <w:sz w:val="22"/>
          <w:szCs w:val="22"/>
          <w:lang w:val="pt-BR" w:eastAsia="en-US"/>
        </w:rPr>
        <w:t>FIELDS OF SPECIALIZATION</w:t>
      </w:r>
    </w:p>
    <w:p w14:paraId="0205F632" w14:textId="77777777" w:rsidR="0067722E" w:rsidRPr="009F197F" w:rsidRDefault="008F79A4" w:rsidP="008F79A4">
      <w:pPr>
        <w:autoSpaceDE w:val="0"/>
        <w:autoSpaceDN w:val="0"/>
        <w:adjustRightInd w:val="0"/>
        <w:ind w:left="360"/>
        <w:rPr>
          <w:rFonts w:eastAsia="Calibri"/>
          <w:bCs/>
          <w:color w:val="000000"/>
          <w:sz w:val="22"/>
          <w:szCs w:val="22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Primary:</w:t>
      </w: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ab/>
      </w:r>
      <w:r w:rsidR="0067722E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Industrial Org</w:t>
      </w: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anization, Trade</w:t>
      </w:r>
    </w:p>
    <w:p w14:paraId="39C282C1" w14:textId="77777777" w:rsidR="0067722E" w:rsidRPr="009F197F" w:rsidRDefault="008F79A4" w:rsidP="008F79A4">
      <w:pPr>
        <w:autoSpaceDE w:val="0"/>
        <w:autoSpaceDN w:val="0"/>
        <w:adjustRightInd w:val="0"/>
        <w:ind w:left="360"/>
        <w:rPr>
          <w:rFonts w:eastAsia="Calibri"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Secondary:</w:t>
      </w: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ab/>
        <w:t>Computational Economics</w:t>
      </w:r>
    </w:p>
    <w:p w14:paraId="761EEE7E" w14:textId="77777777" w:rsidR="0011640A" w:rsidRDefault="0011640A" w:rsidP="0011640A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1BB05A73" w14:textId="77777777" w:rsidR="005B3E53" w:rsidRPr="009F197F" w:rsidRDefault="005B3E53" w:rsidP="0011640A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578ABF39" w14:textId="77777777" w:rsidR="00903132" w:rsidRPr="009F197F" w:rsidRDefault="00903132" w:rsidP="00F43C1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/>
          <w:bCs/>
          <w:color w:val="000000"/>
          <w:sz w:val="22"/>
          <w:szCs w:val="22"/>
          <w:lang w:val="pt-BR" w:eastAsia="en-US"/>
        </w:rPr>
        <w:t>DISSERTATION</w:t>
      </w:r>
    </w:p>
    <w:p w14:paraId="00D6D88F" w14:textId="77777777" w:rsidR="00903132" w:rsidRPr="009F197F" w:rsidRDefault="00A90ECF" w:rsidP="008F79A4">
      <w:pPr>
        <w:autoSpaceDE w:val="0"/>
        <w:autoSpaceDN w:val="0"/>
        <w:adjustRightInd w:val="0"/>
        <w:ind w:left="360"/>
        <w:rPr>
          <w:rFonts w:eastAsia="Calibri"/>
          <w:bCs/>
          <w:i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Cs/>
          <w:i/>
          <w:color w:val="000000"/>
          <w:sz w:val="22"/>
          <w:szCs w:val="22"/>
          <w:lang w:val="pt-BR" w:eastAsia="en-US"/>
        </w:rPr>
        <w:t xml:space="preserve">Essays on </w:t>
      </w:r>
      <w:r w:rsidR="008F79A4" w:rsidRPr="009F197F">
        <w:rPr>
          <w:rFonts w:eastAsia="Calibri"/>
          <w:bCs/>
          <w:i/>
          <w:color w:val="000000"/>
          <w:sz w:val="22"/>
          <w:szCs w:val="22"/>
          <w:lang w:val="pt-BR" w:eastAsia="en-US"/>
        </w:rPr>
        <w:t>Market Structure and Import Penetration</w:t>
      </w:r>
    </w:p>
    <w:p w14:paraId="4D3E9A2C" w14:textId="0DD7A3B3" w:rsidR="00903132" w:rsidRPr="009F197F" w:rsidRDefault="008F79A4" w:rsidP="008F79A4">
      <w:pPr>
        <w:autoSpaceDE w:val="0"/>
        <w:autoSpaceDN w:val="0"/>
        <w:adjustRightInd w:val="0"/>
        <w:ind w:left="360"/>
        <w:rPr>
          <w:rFonts w:eastAsia="Calibri"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Committee: Prof.</w:t>
      </w:r>
      <w:r w:rsidR="0067722E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 </w:t>
      </w:r>
      <w:r w:rsidR="006305DE">
        <w:rPr>
          <w:rFonts w:eastAsia="Calibri"/>
          <w:bCs/>
          <w:color w:val="000000"/>
          <w:sz w:val="22"/>
          <w:szCs w:val="22"/>
          <w:lang w:val="pt-BR" w:eastAsia="en-US"/>
        </w:rPr>
        <w:t>Daniel Vincent</w:t>
      </w: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 (</w:t>
      </w:r>
      <w:r w:rsidR="0067722E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>Chair),</w:t>
      </w:r>
      <w:r w:rsidR="008B74B3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 </w:t>
      </w:r>
      <w:bookmarkStart w:id="0" w:name="_Hlk139982757"/>
      <w:r w:rsidR="008B74B3"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Prof. </w:t>
      </w:r>
      <w:r w:rsidR="006305DE">
        <w:rPr>
          <w:rFonts w:eastAsia="Calibri"/>
          <w:bCs/>
          <w:color w:val="000000"/>
          <w:sz w:val="22"/>
          <w:szCs w:val="22"/>
          <w:lang w:val="pt-BR" w:eastAsia="en-US"/>
        </w:rPr>
        <w:t>Ginger</w:t>
      </w:r>
      <w:r w:rsidR="008B74B3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 </w:t>
      </w:r>
      <w:r w:rsidR="006305DE">
        <w:rPr>
          <w:rFonts w:eastAsia="Calibri"/>
          <w:bCs/>
          <w:color w:val="000000"/>
          <w:sz w:val="22"/>
          <w:szCs w:val="22"/>
          <w:lang w:val="pt-BR" w:eastAsia="en-US"/>
        </w:rPr>
        <w:t>Jin</w:t>
      </w:r>
      <w:bookmarkEnd w:id="0"/>
      <w:r w:rsidR="008B74B3">
        <w:rPr>
          <w:rFonts w:eastAsia="Calibri"/>
          <w:bCs/>
          <w:color w:val="000000"/>
          <w:sz w:val="22"/>
          <w:szCs w:val="22"/>
          <w:lang w:val="pt-BR" w:eastAsia="en-US"/>
        </w:rPr>
        <w:t>,</w:t>
      </w:r>
      <w:r w:rsidRPr="009F197F">
        <w:rPr>
          <w:rFonts w:eastAsia="Calibri"/>
          <w:bCs/>
          <w:color w:val="000000"/>
          <w:sz w:val="22"/>
          <w:szCs w:val="22"/>
          <w:lang w:val="pt-BR" w:eastAsia="en-US"/>
        </w:rPr>
        <w:t xml:space="preserve"> Prof. </w:t>
      </w:r>
      <w:bookmarkStart w:id="1" w:name="_Hlk139982923"/>
      <w:r w:rsidR="006305DE">
        <w:rPr>
          <w:rFonts w:eastAsia="Calibri"/>
          <w:bCs/>
          <w:color w:val="000000"/>
          <w:sz w:val="22"/>
          <w:szCs w:val="22"/>
          <w:lang w:val="pt-BR" w:eastAsia="en-US"/>
        </w:rPr>
        <w:t>Chenyu Yang</w:t>
      </w:r>
    </w:p>
    <w:bookmarkEnd w:id="1"/>
    <w:p w14:paraId="75AD7AF9" w14:textId="77777777" w:rsidR="009F197F" w:rsidRDefault="009F197F" w:rsidP="0011640A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1B53AAD4" w14:textId="77777777" w:rsidR="005B3E53" w:rsidRPr="009F197F" w:rsidRDefault="005B3E53" w:rsidP="0011640A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73CD50F8" w14:textId="77777777" w:rsidR="0067722E" w:rsidRPr="009F197F" w:rsidRDefault="0067722E" w:rsidP="00F43C1D">
      <w:pPr>
        <w:rPr>
          <w:b/>
          <w:sz w:val="22"/>
          <w:szCs w:val="22"/>
        </w:rPr>
      </w:pPr>
      <w:r w:rsidRPr="009F197F">
        <w:rPr>
          <w:b/>
          <w:sz w:val="22"/>
          <w:szCs w:val="22"/>
        </w:rPr>
        <w:t>JOB MARKET PAPER</w:t>
      </w:r>
    </w:p>
    <w:p w14:paraId="26A81EA6" w14:textId="77777777" w:rsidR="00AB3704" w:rsidRPr="009F197F" w:rsidRDefault="00AB3704" w:rsidP="008F79A4">
      <w:pPr>
        <w:ind w:left="360"/>
        <w:rPr>
          <w:sz w:val="22"/>
          <w:szCs w:val="22"/>
        </w:rPr>
      </w:pPr>
      <w:r w:rsidRPr="009F197F">
        <w:rPr>
          <w:sz w:val="22"/>
          <w:szCs w:val="22"/>
        </w:rPr>
        <w:t>“</w:t>
      </w:r>
      <w:r w:rsidR="008F79A4" w:rsidRPr="009F197F">
        <w:rPr>
          <w:rFonts w:eastAsia="Times New Roman"/>
          <w:sz w:val="22"/>
          <w:szCs w:val="22"/>
        </w:rPr>
        <w:t>The Effect of Chinese Competition on the U.S. Shoe Industry</w:t>
      </w:r>
      <w:r w:rsidRPr="009F197F">
        <w:rPr>
          <w:sz w:val="22"/>
          <w:szCs w:val="22"/>
        </w:rPr>
        <w:t>”</w:t>
      </w:r>
    </w:p>
    <w:p w14:paraId="1AAC9728" w14:textId="77777777" w:rsidR="0011640A" w:rsidRPr="009F197F" w:rsidRDefault="0011640A" w:rsidP="00F305ED">
      <w:pPr>
        <w:jc w:val="both"/>
        <w:rPr>
          <w:sz w:val="22"/>
          <w:szCs w:val="22"/>
        </w:rPr>
      </w:pPr>
    </w:p>
    <w:p w14:paraId="6A2F8CA1" w14:textId="77777777" w:rsidR="0011640A" w:rsidRPr="009F197F" w:rsidRDefault="008F79A4" w:rsidP="00F305ED">
      <w:pPr>
        <w:autoSpaceDE w:val="0"/>
        <w:autoSpaceDN w:val="0"/>
        <w:adjustRightInd w:val="0"/>
        <w:spacing w:line="216" w:lineRule="auto"/>
        <w:ind w:left="360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Times New Roman"/>
          <w:sz w:val="22"/>
          <w:szCs w:val="22"/>
        </w:rPr>
        <w:t>Chinese footwear imports into the United States increased by 550% between 1990 and 2010.  I examine how the increased import penetration affected the domestic shoe industry in the 2000s, using a new dataset containing information on every shoe sold in the U.S. after 1999</w:t>
      </w:r>
      <w:r w:rsidR="009F197F">
        <w:rPr>
          <w:rFonts w:eastAsia="Times New Roman"/>
          <w:sz w:val="22"/>
          <w:szCs w:val="22"/>
        </w:rPr>
        <w:t>, and a structural model that accounts for endogenous pricing and product quality choices</w:t>
      </w:r>
      <w:r w:rsidRPr="009F197F">
        <w:rPr>
          <w:rFonts w:eastAsia="Times New Roman"/>
          <w:sz w:val="22"/>
          <w:szCs w:val="22"/>
        </w:rPr>
        <w:t xml:space="preserve">.  I find that the primary effect of competition is on quality upgrading: domestic manufacturers of low quality shoes either exit the industry or begin to produce higher quality shoes, which requires extensive investment in physical capital and R&amp;D.  Existing producers of high quality shoes are not directly affected by competition from imports, but face greater competition from their improving domestic rivals.  </w:t>
      </w:r>
      <w:r w:rsidR="00467B48" w:rsidRPr="009F197F">
        <w:rPr>
          <w:rFonts w:eastAsia="Times New Roman"/>
          <w:sz w:val="22"/>
          <w:szCs w:val="22"/>
        </w:rPr>
        <w:t>Prices of low quality shoes fall by 10%, but the prices of higher quality shoes fall by 40%, reflecting the high margins that manufacturers achieved for these products in 1999.</w:t>
      </w:r>
    </w:p>
    <w:p w14:paraId="3D32F80C" w14:textId="77777777" w:rsidR="0011640A" w:rsidRDefault="0011640A" w:rsidP="00F305ED">
      <w:pPr>
        <w:autoSpaceDE w:val="0"/>
        <w:autoSpaceDN w:val="0"/>
        <w:adjustRightInd w:val="0"/>
        <w:spacing w:line="216" w:lineRule="auto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6762ABFD" w14:textId="77777777" w:rsidR="005B3E53" w:rsidRPr="009F197F" w:rsidRDefault="005B3E53" w:rsidP="00F305ED">
      <w:pPr>
        <w:autoSpaceDE w:val="0"/>
        <w:autoSpaceDN w:val="0"/>
        <w:adjustRightInd w:val="0"/>
        <w:spacing w:line="216" w:lineRule="auto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4F6CFBA0" w14:textId="77777777" w:rsidR="0067722E" w:rsidRPr="009F197F" w:rsidRDefault="00467B48" w:rsidP="00F43C1D">
      <w:pPr>
        <w:rPr>
          <w:b/>
          <w:sz w:val="22"/>
          <w:szCs w:val="22"/>
        </w:rPr>
      </w:pPr>
      <w:r w:rsidRPr="009F197F">
        <w:rPr>
          <w:b/>
          <w:sz w:val="22"/>
          <w:szCs w:val="22"/>
        </w:rPr>
        <w:t xml:space="preserve">OTHER RESEARCH </w:t>
      </w:r>
      <w:r w:rsidR="0067722E" w:rsidRPr="009F197F">
        <w:rPr>
          <w:b/>
          <w:sz w:val="22"/>
          <w:szCs w:val="22"/>
        </w:rPr>
        <w:t>PAPERS</w:t>
      </w:r>
    </w:p>
    <w:p w14:paraId="22FE067D" w14:textId="14D20678" w:rsidR="00467B48" w:rsidRPr="009F197F" w:rsidRDefault="00467B48" w:rsidP="00F305ED">
      <w:pPr>
        <w:autoSpaceDE w:val="0"/>
        <w:autoSpaceDN w:val="0"/>
        <w:adjustRightInd w:val="0"/>
        <w:ind w:left="360"/>
        <w:jc w:val="both"/>
        <w:rPr>
          <w:i/>
          <w:sz w:val="22"/>
          <w:szCs w:val="22"/>
        </w:rPr>
      </w:pPr>
      <w:r w:rsidRPr="009F197F">
        <w:rPr>
          <w:sz w:val="22"/>
          <w:szCs w:val="22"/>
        </w:rPr>
        <w:t xml:space="preserve">“The Brown Shoe Case Revisited,” </w:t>
      </w:r>
      <w:r w:rsidRPr="009F197F">
        <w:rPr>
          <w:i/>
          <w:sz w:val="22"/>
          <w:szCs w:val="22"/>
        </w:rPr>
        <w:t>Journal of Footwear Economics</w:t>
      </w:r>
      <w:r w:rsidRPr="009F197F">
        <w:rPr>
          <w:sz w:val="22"/>
          <w:szCs w:val="22"/>
        </w:rPr>
        <w:t>, 22(3), 102-134, 201</w:t>
      </w:r>
      <w:r w:rsidR="007239D5">
        <w:rPr>
          <w:sz w:val="22"/>
          <w:szCs w:val="22"/>
        </w:rPr>
        <w:t>7</w:t>
      </w:r>
    </w:p>
    <w:p w14:paraId="064BA954" w14:textId="77777777" w:rsidR="00467B48" w:rsidRPr="009F197F" w:rsidRDefault="00467B48" w:rsidP="00F305ED">
      <w:pPr>
        <w:autoSpaceDE w:val="0"/>
        <w:autoSpaceDN w:val="0"/>
        <w:adjustRightInd w:val="0"/>
        <w:ind w:left="360" w:firstLine="720"/>
        <w:jc w:val="both"/>
        <w:rPr>
          <w:sz w:val="22"/>
          <w:szCs w:val="22"/>
        </w:rPr>
      </w:pPr>
    </w:p>
    <w:p w14:paraId="1FABACAC" w14:textId="6B8724CD" w:rsidR="0067722E" w:rsidRPr="009F197F" w:rsidRDefault="0067722E" w:rsidP="00F305E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“</w:t>
      </w:r>
      <w:r w:rsidR="00467B48" w:rsidRPr="009F197F">
        <w:rPr>
          <w:sz w:val="22"/>
          <w:szCs w:val="22"/>
        </w:rPr>
        <w:t>The Effect of European Restrictions on Footwear Imports,” 201</w:t>
      </w:r>
      <w:r w:rsidR="00015F58">
        <w:rPr>
          <w:sz w:val="22"/>
          <w:szCs w:val="22"/>
        </w:rPr>
        <w:t>9</w:t>
      </w:r>
      <w:r w:rsidR="00467B48" w:rsidRPr="009F197F">
        <w:rPr>
          <w:sz w:val="22"/>
          <w:szCs w:val="22"/>
        </w:rPr>
        <w:t xml:space="preserve">, revise and resubmit at </w:t>
      </w:r>
      <w:r w:rsidR="00467B48" w:rsidRPr="009F197F">
        <w:rPr>
          <w:i/>
          <w:sz w:val="22"/>
          <w:szCs w:val="22"/>
        </w:rPr>
        <w:t>RAND Journal of Economics</w:t>
      </w:r>
      <w:r w:rsidR="00467B48" w:rsidRPr="009F197F">
        <w:rPr>
          <w:sz w:val="22"/>
          <w:szCs w:val="22"/>
        </w:rPr>
        <w:t>, 20</w:t>
      </w:r>
      <w:r w:rsidR="00015F58">
        <w:rPr>
          <w:sz w:val="22"/>
          <w:szCs w:val="22"/>
        </w:rPr>
        <w:t>20</w:t>
      </w:r>
      <w:r w:rsidR="00467B48" w:rsidRPr="009F197F">
        <w:rPr>
          <w:sz w:val="22"/>
          <w:szCs w:val="22"/>
        </w:rPr>
        <w:t>, with Andrew Sweeting</w:t>
      </w:r>
    </w:p>
    <w:p w14:paraId="180BFBF5" w14:textId="77777777" w:rsidR="00467B48" w:rsidRPr="009F197F" w:rsidRDefault="00467B48" w:rsidP="00F305E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ECDA5B2" w14:textId="05E8BAE7" w:rsidR="00467B48" w:rsidRPr="009F197F" w:rsidRDefault="00467B48" w:rsidP="00F305E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lastRenderedPageBreak/>
        <w:t>“Do Shoe Shops Agglomerate?,” 20</w:t>
      </w:r>
      <w:r w:rsidR="00015F58">
        <w:rPr>
          <w:sz w:val="22"/>
          <w:szCs w:val="22"/>
        </w:rPr>
        <w:t>20</w:t>
      </w:r>
      <w:r w:rsidRPr="009F197F">
        <w:rPr>
          <w:sz w:val="22"/>
          <w:szCs w:val="22"/>
        </w:rPr>
        <w:t>, NBER Working Paper No. 25631, with Bob Friend</w:t>
      </w:r>
      <w:r w:rsidR="004B7CA1" w:rsidRPr="009F197F">
        <w:rPr>
          <w:sz w:val="22"/>
          <w:szCs w:val="22"/>
        </w:rPr>
        <w:t xml:space="preserve"> and Sue Someone</w:t>
      </w:r>
      <w:r w:rsidR="0028185F">
        <w:rPr>
          <w:sz w:val="22"/>
          <w:szCs w:val="22"/>
        </w:rPr>
        <w:t xml:space="preserve">, under review </w:t>
      </w:r>
    </w:p>
    <w:p w14:paraId="525A6046" w14:textId="77777777" w:rsidR="00467B48" w:rsidRPr="009F197F" w:rsidRDefault="00467B48" w:rsidP="00F305E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02C49A0" w14:textId="7D750C84" w:rsidR="00467B48" w:rsidRPr="009F197F" w:rsidRDefault="00467B48" w:rsidP="00F305E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“The Nike vs. Adidas War</w:t>
      </w:r>
      <w:r w:rsidR="00CB61D8">
        <w:rPr>
          <w:sz w:val="22"/>
          <w:szCs w:val="22"/>
        </w:rPr>
        <w:t>,</w:t>
      </w:r>
      <w:r w:rsidRPr="009F197F">
        <w:rPr>
          <w:sz w:val="22"/>
          <w:szCs w:val="22"/>
        </w:rPr>
        <w:t>” work in progress</w:t>
      </w:r>
    </w:p>
    <w:p w14:paraId="6E11640D" w14:textId="77777777" w:rsidR="00467B48" w:rsidRDefault="00467B48" w:rsidP="00F305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383A57" w14:textId="77777777" w:rsidR="00794FB9" w:rsidRPr="009F197F" w:rsidRDefault="00794FB9" w:rsidP="00F305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22D993" w14:textId="77777777" w:rsidR="009F6E67" w:rsidRPr="009F197F" w:rsidRDefault="009F6E67" w:rsidP="00F43C1D">
      <w:pPr>
        <w:rPr>
          <w:b/>
          <w:sz w:val="22"/>
          <w:szCs w:val="22"/>
        </w:rPr>
      </w:pPr>
      <w:r w:rsidRPr="009F197F">
        <w:rPr>
          <w:b/>
          <w:sz w:val="22"/>
          <w:szCs w:val="22"/>
        </w:rPr>
        <w:t>TEACHING EXPERIENCE</w:t>
      </w:r>
    </w:p>
    <w:p w14:paraId="48019832" w14:textId="630CC9FB" w:rsidR="009F6E67" w:rsidRPr="009F197F" w:rsidRDefault="009F6E67" w:rsidP="004B7CA1">
      <w:pPr>
        <w:ind w:left="360"/>
        <w:rPr>
          <w:sz w:val="22"/>
          <w:szCs w:val="22"/>
        </w:rPr>
      </w:pPr>
      <w:r w:rsidRPr="009F197F">
        <w:rPr>
          <w:sz w:val="22"/>
          <w:szCs w:val="22"/>
        </w:rPr>
        <w:t>Instructor,</w:t>
      </w:r>
      <w:r w:rsidR="004B7CA1" w:rsidRPr="009F197F">
        <w:rPr>
          <w:sz w:val="22"/>
          <w:szCs w:val="22"/>
        </w:rPr>
        <w:t xml:space="preserve"> Computer Methods in Economics (undergraduate), </w:t>
      </w:r>
      <w:r w:rsidR="00372033">
        <w:rPr>
          <w:sz w:val="22"/>
          <w:szCs w:val="22"/>
        </w:rPr>
        <w:t xml:space="preserve">University of </w:t>
      </w:r>
      <w:r w:rsidR="004B7CA1" w:rsidRPr="009F197F">
        <w:rPr>
          <w:sz w:val="22"/>
          <w:szCs w:val="22"/>
        </w:rPr>
        <w:t>Maryland, Winter 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2</w:t>
      </w:r>
    </w:p>
    <w:p w14:paraId="00388E0F" w14:textId="0FF09F88" w:rsidR="009F6E67" w:rsidRPr="009F197F" w:rsidRDefault="009F6E67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Teaching Assistant, Intermediate Microeconomic Analysis</w:t>
      </w:r>
      <w:r w:rsidR="004B7CA1" w:rsidRPr="009F197F">
        <w:rPr>
          <w:sz w:val="22"/>
          <w:szCs w:val="22"/>
        </w:rPr>
        <w:t xml:space="preserve"> (undergraduate)</w:t>
      </w:r>
      <w:r w:rsidRPr="009F197F">
        <w:rPr>
          <w:sz w:val="22"/>
          <w:szCs w:val="22"/>
        </w:rPr>
        <w:t xml:space="preserve">, </w:t>
      </w:r>
      <w:r w:rsidR="00372033">
        <w:rPr>
          <w:sz w:val="22"/>
          <w:szCs w:val="22"/>
        </w:rPr>
        <w:t xml:space="preserve">University of </w:t>
      </w:r>
      <w:r w:rsidR="004B7CA1" w:rsidRPr="009F197F">
        <w:rPr>
          <w:sz w:val="22"/>
          <w:szCs w:val="22"/>
        </w:rPr>
        <w:t>Maryland, Fall 20</w:t>
      </w:r>
      <w:r w:rsidR="006305DE">
        <w:rPr>
          <w:sz w:val="22"/>
          <w:szCs w:val="22"/>
        </w:rPr>
        <w:t>20</w:t>
      </w:r>
      <w:r w:rsidR="00E95A26" w:rsidRPr="009F197F">
        <w:rPr>
          <w:sz w:val="22"/>
          <w:szCs w:val="22"/>
        </w:rPr>
        <w:t xml:space="preserve"> and </w:t>
      </w:r>
      <w:r w:rsidR="004B7CA1" w:rsidRPr="009F197F">
        <w:rPr>
          <w:sz w:val="22"/>
          <w:szCs w:val="22"/>
        </w:rPr>
        <w:t>Spring 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1</w:t>
      </w:r>
    </w:p>
    <w:p w14:paraId="14AE8B67" w14:textId="2BD0AFE0" w:rsidR="009F6E67" w:rsidRPr="009F197F" w:rsidRDefault="004B7CA1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 xml:space="preserve">Teaching Assistant, Game Theory (core graduate), </w:t>
      </w:r>
      <w:r w:rsidR="00372033">
        <w:rPr>
          <w:sz w:val="22"/>
          <w:szCs w:val="22"/>
        </w:rPr>
        <w:t xml:space="preserve">University of </w:t>
      </w:r>
      <w:r w:rsidRPr="009F197F">
        <w:rPr>
          <w:sz w:val="22"/>
          <w:szCs w:val="22"/>
        </w:rPr>
        <w:t>Maryland, Spring 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1</w:t>
      </w:r>
    </w:p>
    <w:p w14:paraId="07269982" w14:textId="65D52D30" w:rsidR="00F43C1D" w:rsidRPr="009F197F" w:rsidRDefault="004B7CA1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Lecturer</w:t>
      </w:r>
      <w:r w:rsidR="009F6E67" w:rsidRPr="009F197F">
        <w:rPr>
          <w:sz w:val="22"/>
          <w:szCs w:val="22"/>
        </w:rPr>
        <w:t>, Economic Statistics</w:t>
      </w:r>
      <w:r w:rsidRPr="009F197F">
        <w:rPr>
          <w:sz w:val="22"/>
          <w:szCs w:val="22"/>
        </w:rPr>
        <w:t xml:space="preserve"> (undergraduate),</w:t>
      </w:r>
      <w:r w:rsidR="009F6E67" w:rsidRPr="009F197F">
        <w:rPr>
          <w:sz w:val="22"/>
          <w:szCs w:val="22"/>
        </w:rPr>
        <w:t xml:space="preserve"> </w:t>
      </w:r>
      <w:r w:rsidRPr="009F197F">
        <w:rPr>
          <w:sz w:val="22"/>
          <w:szCs w:val="22"/>
        </w:rPr>
        <w:t xml:space="preserve">University of Southern California, </w:t>
      </w:r>
      <w:r w:rsidR="009F6E67" w:rsidRPr="009F197F">
        <w:rPr>
          <w:sz w:val="22"/>
          <w:szCs w:val="22"/>
        </w:rPr>
        <w:t>Fall 20</w:t>
      </w:r>
      <w:r w:rsidR="00C01027">
        <w:rPr>
          <w:sz w:val="22"/>
          <w:szCs w:val="22"/>
        </w:rPr>
        <w:t>1</w:t>
      </w:r>
      <w:r w:rsidR="006305DE">
        <w:rPr>
          <w:sz w:val="22"/>
          <w:szCs w:val="22"/>
        </w:rPr>
        <w:t>9</w:t>
      </w:r>
    </w:p>
    <w:p w14:paraId="6EDBBCB6" w14:textId="77777777" w:rsidR="008334BB" w:rsidRPr="009F197F" w:rsidRDefault="008334BB" w:rsidP="004B7CA1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7EE3961E" w14:textId="77777777" w:rsidR="008334BB" w:rsidRPr="009F197F" w:rsidRDefault="008334BB" w:rsidP="008334BB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7C0306FD" w14:textId="77777777" w:rsidR="00F43C1D" w:rsidRPr="009F197F" w:rsidRDefault="00E67896" w:rsidP="00F43C1D">
      <w:pPr>
        <w:rPr>
          <w:b/>
          <w:sz w:val="22"/>
          <w:szCs w:val="22"/>
        </w:rPr>
      </w:pPr>
      <w:r w:rsidRPr="009F197F">
        <w:rPr>
          <w:b/>
          <w:sz w:val="22"/>
          <w:szCs w:val="22"/>
        </w:rPr>
        <w:t>RESEARCH</w:t>
      </w:r>
      <w:r w:rsidR="006D133C" w:rsidRPr="009F197F">
        <w:rPr>
          <w:b/>
          <w:sz w:val="22"/>
          <w:szCs w:val="22"/>
        </w:rPr>
        <w:t xml:space="preserve"> AND RELEVANT </w:t>
      </w:r>
      <w:r w:rsidR="0011640A" w:rsidRPr="009F197F">
        <w:rPr>
          <w:b/>
          <w:sz w:val="22"/>
          <w:szCs w:val="22"/>
        </w:rPr>
        <w:t>WORK</w:t>
      </w:r>
      <w:r w:rsidR="00F43C1D" w:rsidRPr="009F197F">
        <w:rPr>
          <w:b/>
          <w:sz w:val="22"/>
          <w:szCs w:val="22"/>
        </w:rPr>
        <w:t xml:space="preserve"> EXPERIENCE</w:t>
      </w:r>
    </w:p>
    <w:p w14:paraId="1B300F20" w14:textId="3C5120F3" w:rsidR="00F43C1D" w:rsidRPr="009F197F" w:rsidRDefault="00F43C1D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Research Assistant, P</w:t>
      </w:r>
      <w:r w:rsidR="00711A6F" w:rsidRPr="009F197F">
        <w:rPr>
          <w:sz w:val="22"/>
          <w:szCs w:val="22"/>
        </w:rPr>
        <w:t xml:space="preserve">rof. </w:t>
      </w:r>
      <w:r w:rsidR="006305DE">
        <w:rPr>
          <w:sz w:val="22"/>
          <w:szCs w:val="22"/>
        </w:rPr>
        <w:t>Daniel Vincent</w:t>
      </w:r>
      <w:r w:rsidR="00711A6F" w:rsidRPr="009F197F">
        <w:rPr>
          <w:sz w:val="22"/>
          <w:szCs w:val="22"/>
        </w:rPr>
        <w:t>, U</w:t>
      </w:r>
      <w:r w:rsidR="001A7106" w:rsidRPr="009F197F">
        <w:rPr>
          <w:sz w:val="22"/>
          <w:szCs w:val="22"/>
        </w:rPr>
        <w:t xml:space="preserve">niversity of </w:t>
      </w:r>
      <w:r w:rsidR="00711A6F" w:rsidRPr="009F197F">
        <w:rPr>
          <w:sz w:val="22"/>
          <w:szCs w:val="22"/>
        </w:rPr>
        <w:t>M</w:t>
      </w:r>
      <w:r w:rsidR="001A7106" w:rsidRPr="009F197F">
        <w:rPr>
          <w:sz w:val="22"/>
          <w:szCs w:val="22"/>
        </w:rPr>
        <w:t>aryland</w:t>
      </w:r>
      <w:r w:rsidR="009F197F">
        <w:rPr>
          <w:sz w:val="22"/>
          <w:szCs w:val="22"/>
        </w:rPr>
        <w:t>, Fall 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2</w:t>
      </w:r>
      <w:r w:rsidR="009F197F">
        <w:rPr>
          <w:sz w:val="22"/>
          <w:szCs w:val="22"/>
        </w:rPr>
        <w:t>–</w:t>
      </w:r>
      <w:r w:rsidR="00711A6F" w:rsidRPr="009F197F">
        <w:rPr>
          <w:sz w:val="22"/>
          <w:szCs w:val="22"/>
        </w:rPr>
        <w:t>Spring 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1</w:t>
      </w:r>
    </w:p>
    <w:p w14:paraId="1DC0F1CE" w14:textId="7B4C5072" w:rsidR="00F43C1D" w:rsidRPr="009F197F" w:rsidRDefault="00F43C1D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Research As</w:t>
      </w:r>
      <w:r w:rsidR="004B7CA1" w:rsidRPr="009F197F">
        <w:rPr>
          <w:sz w:val="22"/>
          <w:szCs w:val="22"/>
        </w:rPr>
        <w:t>sistant, Prof. Ginger</w:t>
      </w:r>
      <w:r w:rsidRPr="009F197F">
        <w:rPr>
          <w:sz w:val="22"/>
          <w:szCs w:val="22"/>
        </w:rPr>
        <w:t xml:space="preserve"> Jin, University of Maryland, Summer 20</w:t>
      </w:r>
      <w:r w:rsidR="006305DE">
        <w:rPr>
          <w:sz w:val="22"/>
          <w:szCs w:val="22"/>
        </w:rPr>
        <w:t>20</w:t>
      </w:r>
      <w:r w:rsidR="00C01027">
        <w:rPr>
          <w:sz w:val="22"/>
          <w:szCs w:val="22"/>
        </w:rPr>
        <w:t xml:space="preserve"> </w:t>
      </w:r>
      <w:r w:rsidRPr="009F197F">
        <w:rPr>
          <w:sz w:val="22"/>
          <w:szCs w:val="22"/>
        </w:rPr>
        <w:t>and Summer 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1</w:t>
      </w:r>
    </w:p>
    <w:p w14:paraId="0E0921A3" w14:textId="48318386" w:rsidR="00711A6F" w:rsidRPr="009F197F" w:rsidRDefault="00F43C1D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 xml:space="preserve">Graduate Computing Assistant, Department of Economics, University of Maryland, </w:t>
      </w:r>
      <w:r w:rsidR="004B7CA1" w:rsidRPr="009F197F">
        <w:rPr>
          <w:sz w:val="22"/>
          <w:szCs w:val="22"/>
        </w:rPr>
        <w:t>Fall 20</w:t>
      </w:r>
      <w:r w:rsidR="006305DE">
        <w:rPr>
          <w:sz w:val="22"/>
          <w:szCs w:val="22"/>
        </w:rPr>
        <w:t>20</w:t>
      </w:r>
      <w:r w:rsidR="004B7CA1" w:rsidRPr="009F197F">
        <w:rPr>
          <w:sz w:val="22"/>
          <w:szCs w:val="22"/>
        </w:rPr>
        <w:t xml:space="preserve"> and</w:t>
      </w:r>
    </w:p>
    <w:p w14:paraId="0F5C2DBB" w14:textId="517E0272" w:rsidR="00F43C1D" w:rsidRPr="009F197F" w:rsidRDefault="00711A6F" w:rsidP="00F305ED">
      <w:pPr>
        <w:tabs>
          <w:tab w:val="left" w:pos="1710"/>
        </w:tabs>
        <w:ind w:left="360"/>
        <w:jc w:val="both"/>
        <w:rPr>
          <w:rFonts w:eastAsia="Calibri"/>
          <w:sz w:val="22"/>
          <w:szCs w:val="22"/>
          <w:lang w:eastAsia="en-US"/>
        </w:rPr>
      </w:pPr>
      <w:r w:rsidRPr="009F197F">
        <w:rPr>
          <w:sz w:val="22"/>
          <w:szCs w:val="22"/>
        </w:rPr>
        <w:t>Spring</w:t>
      </w:r>
      <w:r w:rsidR="00F43C1D" w:rsidRPr="009F197F">
        <w:rPr>
          <w:rFonts w:eastAsia="Calibri"/>
          <w:sz w:val="22"/>
          <w:szCs w:val="22"/>
          <w:lang w:eastAsia="en-US"/>
        </w:rPr>
        <w:t xml:space="preserve"> 20</w:t>
      </w:r>
      <w:r w:rsidR="006F3F6E">
        <w:rPr>
          <w:rFonts w:eastAsia="Calibri"/>
          <w:sz w:val="22"/>
          <w:szCs w:val="22"/>
          <w:lang w:eastAsia="en-US"/>
        </w:rPr>
        <w:t>2</w:t>
      </w:r>
      <w:r w:rsidR="006305DE">
        <w:rPr>
          <w:rFonts w:eastAsia="Calibri"/>
          <w:sz w:val="22"/>
          <w:szCs w:val="22"/>
          <w:lang w:eastAsia="en-US"/>
        </w:rPr>
        <w:t>1</w:t>
      </w:r>
    </w:p>
    <w:p w14:paraId="5E53054C" w14:textId="446EEC9D" w:rsidR="0011640A" w:rsidRPr="009F197F" w:rsidRDefault="004B7CA1" w:rsidP="00F305ED">
      <w:pPr>
        <w:ind w:left="360"/>
        <w:jc w:val="both"/>
        <w:rPr>
          <w:sz w:val="22"/>
          <w:szCs w:val="22"/>
        </w:rPr>
      </w:pPr>
      <w:r w:rsidRPr="009F197F">
        <w:rPr>
          <w:rFonts w:eastAsia="Calibri"/>
          <w:sz w:val="22"/>
          <w:szCs w:val="22"/>
          <w:lang w:eastAsia="en-US"/>
        </w:rPr>
        <w:t xml:space="preserve">Economic Consultant, Charles River Associates, Boston, </w:t>
      </w:r>
      <w:r w:rsidR="009F197F">
        <w:rPr>
          <w:rFonts w:eastAsia="Calibri"/>
          <w:sz w:val="22"/>
          <w:szCs w:val="22"/>
          <w:lang w:eastAsia="en-US"/>
        </w:rPr>
        <w:t xml:space="preserve">September </w:t>
      </w:r>
      <w:r w:rsidRPr="009F197F">
        <w:rPr>
          <w:rFonts w:eastAsia="Calibri"/>
          <w:sz w:val="22"/>
          <w:szCs w:val="22"/>
          <w:lang w:eastAsia="en-US"/>
        </w:rPr>
        <w:t>20</w:t>
      </w:r>
      <w:r w:rsidR="006305DE">
        <w:rPr>
          <w:rFonts w:eastAsia="Calibri"/>
          <w:sz w:val="22"/>
          <w:szCs w:val="22"/>
          <w:lang w:eastAsia="en-US"/>
        </w:rPr>
        <w:t>16</w:t>
      </w:r>
      <w:r w:rsidRPr="009F197F">
        <w:rPr>
          <w:rFonts w:eastAsia="Calibri"/>
          <w:sz w:val="22"/>
          <w:szCs w:val="22"/>
          <w:lang w:eastAsia="en-US"/>
        </w:rPr>
        <w:t>-</w:t>
      </w:r>
      <w:r w:rsidR="009F197F">
        <w:rPr>
          <w:rFonts w:eastAsia="Calibri"/>
          <w:sz w:val="22"/>
          <w:szCs w:val="22"/>
          <w:lang w:eastAsia="en-US"/>
        </w:rPr>
        <w:t xml:space="preserve"> May </w:t>
      </w:r>
      <w:r w:rsidRPr="009F197F">
        <w:rPr>
          <w:rFonts w:eastAsia="Calibri"/>
          <w:sz w:val="22"/>
          <w:szCs w:val="22"/>
          <w:lang w:eastAsia="en-US"/>
        </w:rPr>
        <w:t>20</w:t>
      </w:r>
      <w:r w:rsidR="007239D5">
        <w:rPr>
          <w:rFonts w:eastAsia="Calibri"/>
          <w:sz w:val="22"/>
          <w:szCs w:val="22"/>
          <w:lang w:eastAsia="en-US"/>
        </w:rPr>
        <w:t>1</w:t>
      </w:r>
      <w:r w:rsidR="006305DE">
        <w:rPr>
          <w:rFonts w:eastAsia="Calibri"/>
          <w:sz w:val="22"/>
          <w:szCs w:val="22"/>
          <w:lang w:eastAsia="en-US"/>
        </w:rPr>
        <w:t>7</w:t>
      </w:r>
    </w:p>
    <w:p w14:paraId="31FF0E73" w14:textId="77777777" w:rsidR="008334BB" w:rsidRPr="009F197F" w:rsidRDefault="008334BB" w:rsidP="00F305ED">
      <w:pPr>
        <w:autoSpaceDE w:val="0"/>
        <w:autoSpaceDN w:val="0"/>
        <w:adjustRightInd w:val="0"/>
        <w:spacing w:line="216" w:lineRule="auto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20DA2374" w14:textId="77777777" w:rsidR="008334BB" w:rsidRPr="009F197F" w:rsidRDefault="008334BB" w:rsidP="008334BB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6B8ECC2A" w14:textId="77777777" w:rsidR="00F43C1D" w:rsidRPr="009F197F" w:rsidRDefault="00F43C1D" w:rsidP="00F43C1D">
      <w:pPr>
        <w:rPr>
          <w:b/>
          <w:sz w:val="22"/>
          <w:szCs w:val="22"/>
        </w:rPr>
      </w:pPr>
      <w:r w:rsidRPr="009F197F">
        <w:rPr>
          <w:b/>
          <w:sz w:val="22"/>
          <w:szCs w:val="22"/>
        </w:rPr>
        <w:t>GRANTS AND AWARDS</w:t>
      </w:r>
    </w:p>
    <w:p w14:paraId="603B5BD8" w14:textId="103AD796" w:rsidR="004A67F4" w:rsidRPr="009F197F" w:rsidRDefault="00FD3650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Roger and Alicia Betancourt Fellowship in Applied Economics,</w:t>
      </w:r>
      <w:r w:rsidR="00C132FF" w:rsidRPr="009F197F">
        <w:rPr>
          <w:sz w:val="22"/>
          <w:szCs w:val="22"/>
        </w:rPr>
        <w:t xml:space="preserve"> </w:t>
      </w:r>
      <w:r w:rsidR="004B7CA1" w:rsidRPr="009F197F">
        <w:rPr>
          <w:sz w:val="22"/>
          <w:szCs w:val="22"/>
        </w:rPr>
        <w:t>Fall 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1</w:t>
      </w:r>
    </w:p>
    <w:p w14:paraId="603F5F95" w14:textId="76DEB6BF" w:rsidR="004A67F4" w:rsidRPr="009F197F" w:rsidRDefault="004A67F4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Best Paper Award, the 4</w:t>
      </w:r>
      <w:r w:rsidRPr="009F197F">
        <w:rPr>
          <w:sz w:val="22"/>
          <w:szCs w:val="22"/>
          <w:vertAlign w:val="superscript"/>
        </w:rPr>
        <w:t>th</w:t>
      </w:r>
      <w:r w:rsidRPr="009F197F">
        <w:rPr>
          <w:sz w:val="22"/>
          <w:szCs w:val="22"/>
        </w:rPr>
        <w:t xml:space="preserve"> Annual Worksho</w:t>
      </w:r>
      <w:r w:rsidR="004B7CA1" w:rsidRPr="009F197F">
        <w:rPr>
          <w:sz w:val="22"/>
          <w:szCs w:val="22"/>
        </w:rPr>
        <w:t>p on Health IT &amp; Economics, 20</w:t>
      </w:r>
      <w:r w:rsidR="006305DE">
        <w:rPr>
          <w:sz w:val="22"/>
          <w:szCs w:val="22"/>
        </w:rPr>
        <w:t>20</w:t>
      </w:r>
    </w:p>
    <w:p w14:paraId="7A42C977" w14:textId="301492AE" w:rsidR="00F42B42" w:rsidRPr="009F197F" w:rsidRDefault="00C132FF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 xml:space="preserve">Summer Research Fellowship, </w:t>
      </w:r>
      <w:r w:rsidR="004A67F4" w:rsidRPr="009F197F">
        <w:rPr>
          <w:sz w:val="22"/>
          <w:szCs w:val="22"/>
        </w:rPr>
        <w:t xml:space="preserve">Department of Economics, </w:t>
      </w:r>
      <w:r w:rsidR="004B7CA1" w:rsidRPr="009F197F">
        <w:rPr>
          <w:sz w:val="22"/>
          <w:szCs w:val="22"/>
        </w:rPr>
        <w:t>University of Maryland, 201</w:t>
      </w:r>
      <w:r w:rsidR="006305DE">
        <w:rPr>
          <w:sz w:val="22"/>
          <w:szCs w:val="22"/>
        </w:rPr>
        <w:t>9</w:t>
      </w:r>
    </w:p>
    <w:p w14:paraId="6F37E179" w14:textId="18D0D342" w:rsidR="00B43F39" w:rsidRPr="009F197F" w:rsidRDefault="00B43F39" w:rsidP="00F305ED">
      <w:pPr>
        <w:ind w:left="360"/>
        <w:jc w:val="both"/>
        <w:rPr>
          <w:sz w:val="22"/>
          <w:szCs w:val="22"/>
        </w:rPr>
      </w:pPr>
      <w:r w:rsidRPr="009F197F">
        <w:rPr>
          <w:rFonts w:eastAsia="Calibri"/>
          <w:sz w:val="22"/>
          <w:szCs w:val="22"/>
          <w:lang w:eastAsia="en-US"/>
        </w:rPr>
        <w:t xml:space="preserve">Excellence in Teaching Award, </w:t>
      </w:r>
      <w:r w:rsidR="004A67F4" w:rsidRPr="009F197F">
        <w:rPr>
          <w:sz w:val="22"/>
          <w:szCs w:val="22"/>
        </w:rPr>
        <w:t>University of Maryland</w:t>
      </w:r>
      <w:r w:rsidRPr="009F197F">
        <w:rPr>
          <w:rFonts w:eastAsia="Calibri"/>
          <w:sz w:val="22"/>
          <w:szCs w:val="22"/>
          <w:lang w:eastAsia="en-US"/>
        </w:rPr>
        <w:t xml:space="preserve">, </w:t>
      </w:r>
      <w:r w:rsidR="00F33F4A" w:rsidRPr="009F197F">
        <w:rPr>
          <w:rFonts w:eastAsia="Calibri"/>
          <w:sz w:val="22"/>
          <w:szCs w:val="22"/>
          <w:lang w:eastAsia="en-US"/>
        </w:rPr>
        <w:t>Spring</w:t>
      </w:r>
      <w:r w:rsidR="004B7CA1" w:rsidRPr="009F197F">
        <w:rPr>
          <w:rFonts w:eastAsia="Calibri"/>
          <w:sz w:val="22"/>
          <w:szCs w:val="22"/>
          <w:lang w:eastAsia="en-US"/>
        </w:rPr>
        <w:t xml:space="preserve"> 201</w:t>
      </w:r>
      <w:r w:rsidR="006305DE">
        <w:rPr>
          <w:rFonts w:eastAsia="Calibri"/>
          <w:sz w:val="22"/>
          <w:szCs w:val="22"/>
          <w:lang w:eastAsia="en-US"/>
        </w:rPr>
        <w:t>9</w:t>
      </w:r>
    </w:p>
    <w:p w14:paraId="4DD1D9EA" w14:textId="77777777" w:rsidR="008334BB" w:rsidRPr="009F197F" w:rsidRDefault="008334BB" w:rsidP="00F305ED">
      <w:pPr>
        <w:autoSpaceDE w:val="0"/>
        <w:autoSpaceDN w:val="0"/>
        <w:adjustRightInd w:val="0"/>
        <w:spacing w:line="216" w:lineRule="auto"/>
        <w:jc w:val="both"/>
        <w:rPr>
          <w:rFonts w:eastAsia="Calibri"/>
          <w:sz w:val="22"/>
          <w:szCs w:val="22"/>
          <w:lang w:eastAsia="en-US"/>
        </w:rPr>
      </w:pPr>
    </w:p>
    <w:p w14:paraId="06A1C2B3" w14:textId="77777777" w:rsidR="004B7CA1" w:rsidRPr="009F197F" w:rsidRDefault="004B7CA1" w:rsidP="008334BB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06B6F498" w14:textId="77777777" w:rsidR="00C132FF" w:rsidRPr="009F197F" w:rsidRDefault="00C132FF" w:rsidP="00C132FF">
      <w:pPr>
        <w:rPr>
          <w:b/>
          <w:sz w:val="22"/>
          <w:szCs w:val="22"/>
        </w:rPr>
      </w:pPr>
      <w:r w:rsidRPr="009F197F">
        <w:rPr>
          <w:b/>
          <w:sz w:val="22"/>
          <w:szCs w:val="22"/>
        </w:rPr>
        <w:t>CONFERENCE AND SEMINAR PRESENTATIONS</w:t>
      </w:r>
    </w:p>
    <w:p w14:paraId="33D21B19" w14:textId="2EEC4355" w:rsidR="00C132FF" w:rsidRPr="009F197F" w:rsidRDefault="00F305ED" w:rsidP="00F305ED">
      <w:pPr>
        <w:ind w:left="360"/>
        <w:jc w:val="both"/>
        <w:rPr>
          <w:sz w:val="22"/>
          <w:szCs w:val="22"/>
        </w:rPr>
      </w:pPr>
      <w:r w:rsidRPr="009F197F">
        <w:rPr>
          <w:sz w:val="22"/>
          <w:szCs w:val="22"/>
        </w:rPr>
        <w:t>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2</w:t>
      </w:r>
      <w:r w:rsidRPr="009F197F">
        <w:rPr>
          <w:sz w:val="22"/>
          <w:szCs w:val="22"/>
        </w:rPr>
        <w:t>:</w:t>
      </w:r>
      <w:r w:rsidR="004A67F4" w:rsidRPr="009F197F">
        <w:rPr>
          <w:sz w:val="22"/>
          <w:szCs w:val="22"/>
        </w:rPr>
        <w:t xml:space="preserve"> Southern</w:t>
      </w:r>
      <w:r w:rsidR="00600F33" w:rsidRPr="009F197F">
        <w:rPr>
          <w:sz w:val="22"/>
          <w:szCs w:val="22"/>
        </w:rPr>
        <w:t xml:space="preserve"> Economics Association (scheduled),</w:t>
      </w:r>
      <w:r w:rsidR="004A67F4" w:rsidRPr="009F197F">
        <w:rPr>
          <w:sz w:val="22"/>
          <w:szCs w:val="22"/>
        </w:rPr>
        <w:t xml:space="preserve"> </w:t>
      </w:r>
      <w:r w:rsidR="008C357A" w:rsidRPr="009F197F">
        <w:rPr>
          <w:sz w:val="22"/>
          <w:szCs w:val="22"/>
        </w:rPr>
        <w:t xml:space="preserve">NBER </w:t>
      </w:r>
      <w:r w:rsidR="001F4642" w:rsidRPr="009F197F">
        <w:rPr>
          <w:sz w:val="22"/>
          <w:szCs w:val="22"/>
        </w:rPr>
        <w:t xml:space="preserve">Summer Institute </w:t>
      </w:r>
      <w:r w:rsidR="007F5CC8" w:rsidRPr="009F197F">
        <w:rPr>
          <w:sz w:val="22"/>
          <w:szCs w:val="22"/>
        </w:rPr>
        <w:t>(co</w:t>
      </w:r>
      <w:r w:rsidR="001F4642" w:rsidRPr="009F197F">
        <w:rPr>
          <w:sz w:val="22"/>
          <w:szCs w:val="22"/>
        </w:rPr>
        <w:t>author presented)</w:t>
      </w:r>
      <w:r w:rsidR="00FA0017" w:rsidRPr="009F197F">
        <w:rPr>
          <w:sz w:val="22"/>
          <w:szCs w:val="22"/>
        </w:rPr>
        <w:t xml:space="preserve">, </w:t>
      </w:r>
      <w:r w:rsidR="00F54223" w:rsidRPr="009F197F">
        <w:rPr>
          <w:bCs/>
          <w:sz w:val="22"/>
          <w:szCs w:val="22"/>
        </w:rPr>
        <w:t xml:space="preserve">Quantitative </w:t>
      </w:r>
      <w:r w:rsidR="005C55DB" w:rsidRPr="009F197F">
        <w:rPr>
          <w:bCs/>
          <w:sz w:val="22"/>
          <w:szCs w:val="22"/>
        </w:rPr>
        <w:t>Marketing Lunch at</w:t>
      </w:r>
      <w:r w:rsidRPr="009F197F">
        <w:rPr>
          <w:bCs/>
          <w:sz w:val="22"/>
          <w:szCs w:val="22"/>
        </w:rPr>
        <w:t xml:space="preserve"> Smith School of Business</w:t>
      </w:r>
      <w:r w:rsidR="00F54223" w:rsidRPr="009F197F">
        <w:rPr>
          <w:sz w:val="22"/>
          <w:szCs w:val="22"/>
        </w:rPr>
        <w:t xml:space="preserve">, </w:t>
      </w:r>
      <w:r w:rsidR="00420EBB" w:rsidRPr="009F197F">
        <w:rPr>
          <w:sz w:val="22"/>
          <w:szCs w:val="22"/>
        </w:rPr>
        <w:t>20</w:t>
      </w:r>
      <w:r w:rsidR="006F3F6E">
        <w:rPr>
          <w:sz w:val="22"/>
          <w:szCs w:val="22"/>
        </w:rPr>
        <w:t>2</w:t>
      </w:r>
      <w:r w:rsidR="006305DE">
        <w:rPr>
          <w:sz w:val="22"/>
          <w:szCs w:val="22"/>
        </w:rPr>
        <w:t>1</w:t>
      </w:r>
      <w:r w:rsidRPr="009F197F">
        <w:rPr>
          <w:sz w:val="22"/>
          <w:szCs w:val="22"/>
        </w:rPr>
        <w:t>:</w:t>
      </w:r>
      <w:r w:rsidR="00420EBB" w:rsidRPr="009F197F">
        <w:rPr>
          <w:sz w:val="22"/>
          <w:szCs w:val="22"/>
        </w:rPr>
        <w:t xml:space="preserve"> AEA meeting (coauthor presented), </w:t>
      </w:r>
      <w:r w:rsidR="004A67F4" w:rsidRPr="009F197F">
        <w:rPr>
          <w:sz w:val="22"/>
          <w:szCs w:val="22"/>
        </w:rPr>
        <w:t>20</w:t>
      </w:r>
      <w:r w:rsidR="006305DE">
        <w:rPr>
          <w:sz w:val="22"/>
          <w:szCs w:val="22"/>
        </w:rPr>
        <w:t>20</w:t>
      </w:r>
      <w:r w:rsidRPr="009F197F">
        <w:rPr>
          <w:sz w:val="22"/>
          <w:szCs w:val="22"/>
        </w:rPr>
        <w:t>:</w:t>
      </w:r>
      <w:r w:rsidR="00C132FF" w:rsidRPr="009F197F">
        <w:rPr>
          <w:sz w:val="22"/>
          <w:szCs w:val="22"/>
        </w:rPr>
        <w:t xml:space="preserve"> </w:t>
      </w:r>
      <w:r w:rsidR="00AB72AF" w:rsidRPr="009F197F">
        <w:rPr>
          <w:rFonts w:eastAsia="Calibri"/>
          <w:iCs/>
          <w:sz w:val="22"/>
          <w:szCs w:val="22"/>
          <w:lang w:eastAsia="en-US"/>
        </w:rPr>
        <w:t>Yale S</w:t>
      </w:r>
      <w:r w:rsidR="00B87DE4" w:rsidRPr="009F197F">
        <w:rPr>
          <w:rFonts w:eastAsia="Calibri"/>
          <w:iCs/>
          <w:sz w:val="22"/>
          <w:szCs w:val="22"/>
          <w:lang w:eastAsia="en-US"/>
        </w:rPr>
        <w:t>O</w:t>
      </w:r>
      <w:r w:rsidR="00AB72AF" w:rsidRPr="009F197F">
        <w:rPr>
          <w:rFonts w:eastAsia="Calibri"/>
          <w:iCs/>
          <w:sz w:val="22"/>
          <w:szCs w:val="22"/>
          <w:lang w:eastAsia="en-US"/>
        </w:rPr>
        <w:t xml:space="preserve">M </w:t>
      </w:r>
      <w:r w:rsidR="00C15ADF" w:rsidRPr="009F197F">
        <w:rPr>
          <w:rFonts w:eastAsia="Calibri"/>
          <w:iCs/>
          <w:sz w:val="22"/>
          <w:szCs w:val="22"/>
          <w:lang w:eastAsia="en-US"/>
        </w:rPr>
        <w:t>Marketing-Indu</w:t>
      </w:r>
      <w:r w:rsidRPr="009F197F">
        <w:rPr>
          <w:rFonts w:eastAsia="Calibri"/>
          <w:iCs/>
          <w:sz w:val="22"/>
          <w:szCs w:val="22"/>
          <w:lang w:eastAsia="en-US"/>
        </w:rPr>
        <w:t>strial Organization Conference</w:t>
      </w:r>
    </w:p>
    <w:p w14:paraId="1E666A8C" w14:textId="77777777" w:rsidR="008334BB" w:rsidRDefault="008334BB" w:rsidP="009F197F">
      <w:pPr>
        <w:autoSpaceDE w:val="0"/>
        <w:autoSpaceDN w:val="0"/>
        <w:adjustRightInd w:val="0"/>
        <w:spacing w:line="216" w:lineRule="auto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5A1235E1" w14:textId="77777777" w:rsidR="00084A23" w:rsidRDefault="00084A23" w:rsidP="009F197F">
      <w:pPr>
        <w:autoSpaceDE w:val="0"/>
        <w:autoSpaceDN w:val="0"/>
        <w:adjustRightInd w:val="0"/>
        <w:spacing w:line="216" w:lineRule="auto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07A9DB59" w14:textId="77777777" w:rsidR="00084A23" w:rsidRPr="00084A23" w:rsidRDefault="00084A23" w:rsidP="00084A2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084A2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PROFESSIONAL SERVICE </w:t>
      </w:r>
    </w:p>
    <w:p w14:paraId="1A509A4F" w14:textId="77777777" w:rsidR="009F197F" w:rsidRDefault="00084A23" w:rsidP="00084A23">
      <w:pPr>
        <w:autoSpaceDE w:val="0"/>
        <w:autoSpaceDN w:val="0"/>
        <w:adjustRightInd w:val="0"/>
        <w:spacing w:line="216" w:lineRule="auto"/>
        <w:ind w:left="360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084A23">
        <w:rPr>
          <w:rFonts w:eastAsia="Calibri"/>
          <w:color w:val="000000"/>
          <w:sz w:val="22"/>
          <w:szCs w:val="22"/>
          <w:lang w:eastAsia="en-US"/>
        </w:rPr>
        <w:t xml:space="preserve">Referee for </w:t>
      </w:r>
      <w:r w:rsidRPr="00084A23">
        <w:rPr>
          <w:rFonts w:eastAsia="Calibri"/>
          <w:i/>
          <w:iCs/>
          <w:color w:val="000000"/>
          <w:sz w:val="22"/>
          <w:szCs w:val="22"/>
          <w:lang w:eastAsia="en-US"/>
        </w:rPr>
        <w:t>Journal of Human Resources</w:t>
      </w:r>
      <w:r w:rsidRPr="00084A23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Pr="00084A23">
        <w:rPr>
          <w:rFonts w:eastAsia="Calibri"/>
          <w:i/>
          <w:iCs/>
          <w:color w:val="000000"/>
          <w:sz w:val="22"/>
          <w:szCs w:val="22"/>
          <w:lang w:eastAsia="en-US"/>
        </w:rPr>
        <w:t>Journal of Policy Analysis and Management</w:t>
      </w:r>
    </w:p>
    <w:p w14:paraId="213C8C49" w14:textId="77777777" w:rsidR="00084A23" w:rsidRDefault="00084A23" w:rsidP="00084A23">
      <w:pPr>
        <w:autoSpaceDE w:val="0"/>
        <w:autoSpaceDN w:val="0"/>
        <w:adjustRightInd w:val="0"/>
        <w:spacing w:line="216" w:lineRule="auto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2ADEA037" w14:textId="77777777" w:rsidR="00084A23" w:rsidRDefault="00084A23" w:rsidP="00084A23">
      <w:pPr>
        <w:autoSpaceDE w:val="0"/>
        <w:autoSpaceDN w:val="0"/>
        <w:adjustRightInd w:val="0"/>
        <w:spacing w:line="216" w:lineRule="auto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39B533B3" w14:textId="77777777" w:rsidR="009F197F" w:rsidRPr="009F197F" w:rsidRDefault="009F197F" w:rsidP="009F197F">
      <w:pPr>
        <w:autoSpaceDE w:val="0"/>
        <w:autoSpaceDN w:val="0"/>
        <w:adjustRightInd w:val="0"/>
        <w:spacing w:line="216" w:lineRule="auto"/>
        <w:jc w:val="both"/>
        <w:rPr>
          <w:rFonts w:eastAsia="Calibri"/>
          <w:b/>
          <w:bCs/>
          <w:color w:val="000000"/>
          <w:sz w:val="22"/>
          <w:szCs w:val="22"/>
          <w:lang w:val="pt-BR" w:eastAsia="en-US"/>
        </w:rPr>
      </w:pPr>
      <w:r w:rsidRPr="009F197F">
        <w:rPr>
          <w:rFonts w:eastAsia="Calibri"/>
          <w:b/>
          <w:bCs/>
          <w:color w:val="000000"/>
          <w:sz w:val="22"/>
          <w:szCs w:val="22"/>
          <w:lang w:val="pt-BR" w:eastAsia="en-US"/>
        </w:rPr>
        <w:t>LANGUAGES</w:t>
      </w:r>
    </w:p>
    <w:p w14:paraId="778D2C12" w14:textId="77777777" w:rsidR="009F197F" w:rsidRDefault="009F197F" w:rsidP="009F197F">
      <w:pPr>
        <w:autoSpaceDE w:val="0"/>
        <w:autoSpaceDN w:val="0"/>
        <w:adjustRightInd w:val="0"/>
        <w:spacing w:line="216" w:lineRule="auto"/>
        <w:ind w:left="360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  <w:r>
        <w:rPr>
          <w:rFonts w:eastAsia="Calibri"/>
          <w:bCs/>
          <w:color w:val="000000"/>
          <w:sz w:val="22"/>
          <w:szCs w:val="22"/>
          <w:lang w:val="pt-BR" w:eastAsia="en-US"/>
        </w:rPr>
        <w:t>Mandarin Chinese (native), English (fluent), Spanish (fluent)</w:t>
      </w:r>
    </w:p>
    <w:p w14:paraId="7DE0AAC4" w14:textId="77777777" w:rsidR="004B22FB" w:rsidRDefault="004B22FB" w:rsidP="009F197F">
      <w:pPr>
        <w:autoSpaceDE w:val="0"/>
        <w:autoSpaceDN w:val="0"/>
        <w:adjustRightInd w:val="0"/>
        <w:spacing w:line="216" w:lineRule="auto"/>
        <w:ind w:left="360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2F0427B3" w14:textId="77777777" w:rsidR="004B22FB" w:rsidRDefault="004B22FB" w:rsidP="009F197F">
      <w:pPr>
        <w:autoSpaceDE w:val="0"/>
        <w:autoSpaceDN w:val="0"/>
        <w:adjustRightInd w:val="0"/>
        <w:spacing w:line="216" w:lineRule="auto"/>
        <w:ind w:left="360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4D73D9AA" w14:textId="77777777" w:rsidR="004B22FB" w:rsidRPr="004B22FB" w:rsidRDefault="004B22FB" w:rsidP="004B22FB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4B22F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COMPUTATIONAL SKILLS </w:t>
      </w:r>
    </w:p>
    <w:p w14:paraId="70722E37" w14:textId="77777777" w:rsidR="004B22FB" w:rsidRDefault="004B22FB" w:rsidP="004B22FB">
      <w:pPr>
        <w:autoSpaceDE w:val="0"/>
        <w:autoSpaceDN w:val="0"/>
        <w:adjustRightInd w:val="0"/>
        <w:spacing w:line="216" w:lineRule="auto"/>
        <w:ind w:left="360"/>
        <w:jc w:val="both"/>
        <w:rPr>
          <w:rFonts w:eastAsia="Calibri"/>
          <w:bCs/>
          <w:color w:val="000000"/>
          <w:sz w:val="22"/>
          <w:szCs w:val="22"/>
          <w:lang w:val="pt-BR" w:eastAsia="en-US"/>
        </w:rPr>
      </w:pPr>
      <w:r w:rsidRPr="004B22FB">
        <w:rPr>
          <w:rFonts w:eastAsia="Calibri"/>
          <w:color w:val="000000"/>
          <w:sz w:val="22"/>
          <w:szCs w:val="22"/>
          <w:lang w:eastAsia="en-US"/>
        </w:rPr>
        <w:t>Python, R, Matlab, Stata, HTML</w:t>
      </w:r>
    </w:p>
    <w:p w14:paraId="6763DD8D" w14:textId="77777777" w:rsidR="009F197F" w:rsidRDefault="009F197F" w:rsidP="008334BB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7D3767E0" w14:textId="77777777" w:rsidR="005B3E53" w:rsidRPr="009F197F" w:rsidRDefault="005B3E53" w:rsidP="008334BB">
      <w:pPr>
        <w:autoSpaceDE w:val="0"/>
        <w:autoSpaceDN w:val="0"/>
        <w:adjustRightInd w:val="0"/>
        <w:spacing w:line="216" w:lineRule="auto"/>
        <w:rPr>
          <w:rFonts w:eastAsia="Calibri"/>
          <w:bCs/>
          <w:color w:val="000000"/>
          <w:sz w:val="22"/>
          <w:szCs w:val="22"/>
          <w:lang w:val="pt-BR" w:eastAsia="en-US"/>
        </w:rPr>
      </w:pPr>
    </w:p>
    <w:p w14:paraId="5198EDAA" w14:textId="77777777" w:rsidR="001B0429" w:rsidRPr="009F197F" w:rsidRDefault="001B0429" w:rsidP="00F43C1D">
      <w:pPr>
        <w:rPr>
          <w:b/>
          <w:sz w:val="22"/>
          <w:szCs w:val="22"/>
        </w:rPr>
      </w:pPr>
      <w:r w:rsidRPr="009F197F">
        <w:rPr>
          <w:b/>
          <w:sz w:val="22"/>
          <w:szCs w:val="22"/>
        </w:rPr>
        <w:t>REFERENCES</w:t>
      </w:r>
    </w:p>
    <w:p w14:paraId="72E2852C" w14:textId="79650F2E" w:rsidR="003149A0" w:rsidRPr="009F197F" w:rsidRDefault="001A7106" w:rsidP="00F305ED">
      <w:pPr>
        <w:ind w:left="360"/>
        <w:rPr>
          <w:sz w:val="22"/>
          <w:szCs w:val="22"/>
        </w:rPr>
      </w:pPr>
      <w:r w:rsidRPr="009F197F">
        <w:rPr>
          <w:sz w:val="22"/>
          <w:szCs w:val="22"/>
        </w:rPr>
        <w:t xml:space="preserve">Prof. </w:t>
      </w:r>
      <w:r w:rsidR="006305DE">
        <w:rPr>
          <w:sz w:val="22"/>
          <w:szCs w:val="22"/>
        </w:rPr>
        <w:t>Daniel Vincent</w:t>
      </w:r>
      <w:r w:rsidR="00F305ED" w:rsidRPr="009F197F">
        <w:rPr>
          <w:sz w:val="22"/>
          <w:szCs w:val="22"/>
        </w:rPr>
        <w:t xml:space="preserve"> </w:t>
      </w:r>
      <w:r w:rsidRPr="009F197F">
        <w:rPr>
          <w:sz w:val="22"/>
          <w:szCs w:val="22"/>
        </w:rPr>
        <w:tab/>
      </w:r>
      <w:r w:rsidR="00F305ED" w:rsidRPr="009F197F">
        <w:rPr>
          <w:sz w:val="22"/>
          <w:szCs w:val="22"/>
        </w:rPr>
        <w:t>University of Maryland</w:t>
      </w:r>
      <w:r w:rsidR="00F305ED" w:rsidRPr="009F197F">
        <w:rPr>
          <w:sz w:val="22"/>
          <w:szCs w:val="22"/>
        </w:rPr>
        <w:tab/>
      </w:r>
      <w:hyperlink r:id="rId13" w:history="1">
        <w:r w:rsidR="006305DE" w:rsidRPr="008A444E">
          <w:rPr>
            <w:rStyle w:val="Hyperlink"/>
            <w:sz w:val="22"/>
            <w:szCs w:val="22"/>
          </w:rPr>
          <w:t>dvincent@umd.edu</w:t>
        </w:r>
      </w:hyperlink>
      <w:r w:rsidR="006305DE">
        <w:rPr>
          <w:sz w:val="22"/>
          <w:szCs w:val="22"/>
        </w:rPr>
        <w:tab/>
      </w:r>
      <w:r w:rsidR="003149A0" w:rsidRPr="009F197F">
        <w:rPr>
          <w:sz w:val="22"/>
          <w:szCs w:val="22"/>
        </w:rPr>
        <w:tab/>
        <w:t>(301)</w:t>
      </w:r>
      <w:r w:rsidRPr="009F197F">
        <w:rPr>
          <w:sz w:val="22"/>
          <w:szCs w:val="22"/>
        </w:rPr>
        <w:t xml:space="preserve"> </w:t>
      </w:r>
      <w:r w:rsidR="003149A0" w:rsidRPr="009F197F">
        <w:rPr>
          <w:sz w:val="22"/>
          <w:szCs w:val="22"/>
        </w:rPr>
        <w:t>405</w:t>
      </w:r>
      <w:r w:rsidRPr="009F197F">
        <w:rPr>
          <w:sz w:val="22"/>
          <w:szCs w:val="22"/>
        </w:rPr>
        <w:t>-</w:t>
      </w:r>
      <w:r w:rsidR="006305DE">
        <w:rPr>
          <w:sz w:val="22"/>
          <w:szCs w:val="22"/>
        </w:rPr>
        <w:t>9999</w:t>
      </w:r>
    </w:p>
    <w:p w14:paraId="771BD0D5" w14:textId="1B835579" w:rsidR="003149A0" w:rsidRPr="009F197F" w:rsidRDefault="006305DE" w:rsidP="00F305ED">
      <w:pPr>
        <w:ind w:left="360"/>
        <w:rPr>
          <w:sz w:val="22"/>
          <w:szCs w:val="22"/>
        </w:rPr>
      </w:pPr>
      <w:r w:rsidRPr="006305DE">
        <w:rPr>
          <w:sz w:val="22"/>
          <w:szCs w:val="22"/>
        </w:rPr>
        <w:t>Prof. Ginger Jin</w:t>
      </w:r>
      <w:r w:rsidR="001A7106" w:rsidRPr="009F197F">
        <w:rPr>
          <w:sz w:val="22"/>
          <w:szCs w:val="22"/>
        </w:rPr>
        <w:tab/>
      </w:r>
      <w:r w:rsidR="00F305ED" w:rsidRPr="009F197F">
        <w:rPr>
          <w:sz w:val="22"/>
          <w:szCs w:val="22"/>
        </w:rPr>
        <w:tab/>
        <w:t>University of Maryland</w:t>
      </w:r>
      <w:r w:rsidR="00F305ED" w:rsidRPr="009F197F">
        <w:rPr>
          <w:sz w:val="22"/>
          <w:szCs w:val="22"/>
        </w:rPr>
        <w:tab/>
      </w:r>
      <w:hyperlink r:id="rId14" w:history="1">
        <w:r w:rsidRPr="008A444E">
          <w:rPr>
            <w:rStyle w:val="Hyperlink"/>
            <w:sz w:val="22"/>
            <w:szCs w:val="22"/>
          </w:rPr>
          <w:t>jin@econ.umd.edu</w:t>
        </w:r>
      </w:hyperlink>
      <w:r>
        <w:rPr>
          <w:sz w:val="22"/>
          <w:szCs w:val="22"/>
        </w:rPr>
        <w:t xml:space="preserve"> </w:t>
      </w:r>
      <w:r w:rsidR="001A7106" w:rsidRPr="009F197F">
        <w:rPr>
          <w:sz w:val="22"/>
          <w:szCs w:val="22"/>
        </w:rPr>
        <w:tab/>
      </w:r>
      <w:r w:rsidR="00F305ED" w:rsidRPr="009F197F">
        <w:rPr>
          <w:sz w:val="22"/>
          <w:szCs w:val="22"/>
        </w:rPr>
        <w:tab/>
      </w:r>
      <w:r w:rsidR="003149A0" w:rsidRPr="009F197F">
        <w:rPr>
          <w:sz w:val="22"/>
          <w:szCs w:val="22"/>
        </w:rPr>
        <w:t>(301)</w:t>
      </w:r>
      <w:r w:rsidR="001A7106" w:rsidRPr="009F197F">
        <w:rPr>
          <w:sz w:val="22"/>
          <w:szCs w:val="22"/>
        </w:rPr>
        <w:t xml:space="preserve"> </w:t>
      </w:r>
      <w:r w:rsidR="003149A0" w:rsidRPr="009F197F">
        <w:rPr>
          <w:sz w:val="22"/>
          <w:szCs w:val="22"/>
        </w:rPr>
        <w:t>405-</w:t>
      </w:r>
      <w:r>
        <w:rPr>
          <w:sz w:val="22"/>
          <w:szCs w:val="22"/>
        </w:rPr>
        <w:t>9999</w:t>
      </w:r>
    </w:p>
    <w:p w14:paraId="0127724B" w14:textId="3123BF26" w:rsidR="000D0E5A" w:rsidRPr="009F197F" w:rsidRDefault="001A7106" w:rsidP="00F305ED">
      <w:pPr>
        <w:ind w:left="360"/>
        <w:rPr>
          <w:sz w:val="22"/>
          <w:szCs w:val="22"/>
        </w:rPr>
      </w:pPr>
      <w:r w:rsidRPr="009F197F">
        <w:rPr>
          <w:sz w:val="22"/>
          <w:szCs w:val="22"/>
        </w:rPr>
        <w:t xml:space="preserve">Prof. </w:t>
      </w:r>
      <w:r w:rsidR="006305DE" w:rsidRPr="006305DE">
        <w:rPr>
          <w:sz w:val="22"/>
          <w:szCs w:val="22"/>
        </w:rPr>
        <w:t>Chenyu Yang</w:t>
      </w:r>
      <w:r w:rsidRPr="009F197F">
        <w:rPr>
          <w:sz w:val="22"/>
          <w:szCs w:val="22"/>
        </w:rPr>
        <w:t xml:space="preserve"> </w:t>
      </w:r>
      <w:r w:rsidRPr="009F197F">
        <w:rPr>
          <w:sz w:val="22"/>
          <w:szCs w:val="22"/>
        </w:rPr>
        <w:tab/>
      </w:r>
      <w:r w:rsidR="00F305ED" w:rsidRPr="009F197F">
        <w:rPr>
          <w:sz w:val="22"/>
          <w:szCs w:val="22"/>
        </w:rPr>
        <w:tab/>
      </w:r>
      <w:r w:rsidR="003149A0" w:rsidRPr="009F197F">
        <w:rPr>
          <w:sz w:val="22"/>
          <w:szCs w:val="22"/>
        </w:rPr>
        <w:t>University of Maryland</w:t>
      </w:r>
      <w:r w:rsidR="003149A0" w:rsidRPr="009F197F">
        <w:rPr>
          <w:sz w:val="22"/>
          <w:szCs w:val="22"/>
        </w:rPr>
        <w:tab/>
      </w:r>
      <w:hyperlink r:id="rId15" w:history="1">
        <w:r w:rsidR="006305DE" w:rsidRPr="008A444E">
          <w:rPr>
            <w:rStyle w:val="Hyperlink"/>
            <w:sz w:val="22"/>
            <w:szCs w:val="22"/>
          </w:rPr>
          <w:t>cyang111@umd.edu</w:t>
        </w:r>
      </w:hyperlink>
      <w:r w:rsidR="00F305ED" w:rsidRPr="009F197F">
        <w:rPr>
          <w:sz w:val="22"/>
          <w:szCs w:val="22"/>
        </w:rPr>
        <w:tab/>
      </w:r>
      <w:r w:rsidR="00F305ED" w:rsidRPr="009F197F">
        <w:rPr>
          <w:sz w:val="22"/>
          <w:szCs w:val="22"/>
        </w:rPr>
        <w:tab/>
      </w:r>
      <w:r w:rsidR="003149A0" w:rsidRPr="009F197F">
        <w:rPr>
          <w:sz w:val="22"/>
          <w:szCs w:val="22"/>
        </w:rPr>
        <w:t>(301)</w:t>
      </w:r>
      <w:r w:rsidRPr="009F197F">
        <w:rPr>
          <w:sz w:val="22"/>
          <w:szCs w:val="22"/>
        </w:rPr>
        <w:t xml:space="preserve"> </w:t>
      </w:r>
      <w:r w:rsidR="003149A0" w:rsidRPr="009F197F">
        <w:rPr>
          <w:sz w:val="22"/>
          <w:szCs w:val="22"/>
        </w:rPr>
        <w:t>4</w:t>
      </w:r>
      <w:r w:rsidR="00F305ED" w:rsidRPr="009F197F">
        <w:rPr>
          <w:sz w:val="22"/>
          <w:szCs w:val="22"/>
        </w:rPr>
        <w:t>05-</w:t>
      </w:r>
      <w:r w:rsidR="006305DE">
        <w:rPr>
          <w:sz w:val="22"/>
          <w:szCs w:val="22"/>
        </w:rPr>
        <w:t>9999</w:t>
      </w:r>
    </w:p>
    <w:sectPr w:rsidR="000D0E5A" w:rsidRPr="009F197F" w:rsidSect="00337564">
      <w:head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20A0" w14:textId="77777777" w:rsidR="007C5740" w:rsidRDefault="007C5740" w:rsidP="009F6E67">
      <w:r>
        <w:separator/>
      </w:r>
    </w:p>
  </w:endnote>
  <w:endnote w:type="continuationSeparator" w:id="0">
    <w:p w14:paraId="6426D55C" w14:textId="77777777" w:rsidR="007C5740" w:rsidRDefault="007C5740" w:rsidP="009F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2D28" w14:textId="77777777" w:rsidR="007C5740" w:rsidRDefault="007C5740" w:rsidP="009F6E67">
      <w:r>
        <w:separator/>
      </w:r>
    </w:p>
  </w:footnote>
  <w:footnote w:type="continuationSeparator" w:id="0">
    <w:p w14:paraId="22FAD633" w14:textId="77777777" w:rsidR="007C5740" w:rsidRDefault="007C5740" w:rsidP="009F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96A7" w14:textId="7FEB24B3" w:rsidR="00F305ED" w:rsidRPr="003D4C5D" w:rsidRDefault="003D4C5D">
    <w:pPr>
      <w:pStyle w:val="Header"/>
      <w:rPr>
        <w:sz w:val="22"/>
        <w:szCs w:val="22"/>
        <w:lang w:val="en-US"/>
      </w:rPr>
    </w:pPr>
    <w:r>
      <w:rPr>
        <w:sz w:val="22"/>
        <w:szCs w:val="22"/>
        <w:lang w:val="en-US"/>
      </w:rPr>
      <w:t>John</w:t>
    </w:r>
    <w:r w:rsidR="00F305ED">
      <w:rPr>
        <w:sz w:val="22"/>
        <w:szCs w:val="22"/>
      </w:rPr>
      <w:t xml:space="preserve"> Candidate – 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3E1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9337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E5"/>
    <w:rsid w:val="00010AAD"/>
    <w:rsid w:val="00015F58"/>
    <w:rsid w:val="0001679F"/>
    <w:rsid w:val="0005026D"/>
    <w:rsid w:val="00084A23"/>
    <w:rsid w:val="000873CE"/>
    <w:rsid w:val="000978CB"/>
    <w:rsid w:val="000A459E"/>
    <w:rsid w:val="000B0A29"/>
    <w:rsid w:val="000C5E97"/>
    <w:rsid w:val="000D0E5A"/>
    <w:rsid w:val="000F42A5"/>
    <w:rsid w:val="00110C70"/>
    <w:rsid w:val="00115CB4"/>
    <w:rsid w:val="0011640A"/>
    <w:rsid w:val="0014015E"/>
    <w:rsid w:val="00141608"/>
    <w:rsid w:val="00142F68"/>
    <w:rsid w:val="0017288F"/>
    <w:rsid w:val="00177C89"/>
    <w:rsid w:val="001902D8"/>
    <w:rsid w:val="001A7106"/>
    <w:rsid w:val="001B0429"/>
    <w:rsid w:val="001C2A85"/>
    <w:rsid w:val="001D123B"/>
    <w:rsid w:val="001D128B"/>
    <w:rsid w:val="001D2587"/>
    <w:rsid w:val="001D4E4D"/>
    <w:rsid w:val="001E1AA7"/>
    <w:rsid w:val="001E551E"/>
    <w:rsid w:val="001F1191"/>
    <w:rsid w:val="001F4642"/>
    <w:rsid w:val="00241968"/>
    <w:rsid w:val="0024504B"/>
    <w:rsid w:val="0024706E"/>
    <w:rsid w:val="0028185F"/>
    <w:rsid w:val="002B028C"/>
    <w:rsid w:val="002B12EB"/>
    <w:rsid w:val="002B2F36"/>
    <w:rsid w:val="002B41CD"/>
    <w:rsid w:val="002C205A"/>
    <w:rsid w:val="002C692C"/>
    <w:rsid w:val="002C6AEF"/>
    <w:rsid w:val="002D5525"/>
    <w:rsid w:val="002D7EBF"/>
    <w:rsid w:val="002F3D49"/>
    <w:rsid w:val="002F5212"/>
    <w:rsid w:val="0031173E"/>
    <w:rsid w:val="003149A0"/>
    <w:rsid w:val="00321B2B"/>
    <w:rsid w:val="00337564"/>
    <w:rsid w:val="00341797"/>
    <w:rsid w:val="00355518"/>
    <w:rsid w:val="003571A2"/>
    <w:rsid w:val="003660A4"/>
    <w:rsid w:val="00372033"/>
    <w:rsid w:val="0039380A"/>
    <w:rsid w:val="003A202B"/>
    <w:rsid w:val="003A49F4"/>
    <w:rsid w:val="003A4AB2"/>
    <w:rsid w:val="003B5791"/>
    <w:rsid w:val="003D20A4"/>
    <w:rsid w:val="003D4C5D"/>
    <w:rsid w:val="003D6E82"/>
    <w:rsid w:val="003F417E"/>
    <w:rsid w:val="00420EBB"/>
    <w:rsid w:val="00424A39"/>
    <w:rsid w:val="0042797F"/>
    <w:rsid w:val="004324AD"/>
    <w:rsid w:val="00447BE7"/>
    <w:rsid w:val="0045606D"/>
    <w:rsid w:val="00461FDA"/>
    <w:rsid w:val="00466E9C"/>
    <w:rsid w:val="00467B48"/>
    <w:rsid w:val="00481D7B"/>
    <w:rsid w:val="00483F4C"/>
    <w:rsid w:val="00490290"/>
    <w:rsid w:val="004A67F4"/>
    <w:rsid w:val="004B22FB"/>
    <w:rsid w:val="004B668C"/>
    <w:rsid w:val="004B7CA1"/>
    <w:rsid w:val="004C5DD5"/>
    <w:rsid w:val="004C6AC6"/>
    <w:rsid w:val="004D5C27"/>
    <w:rsid w:val="004E465D"/>
    <w:rsid w:val="004F124B"/>
    <w:rsid w:val="004F1C61"/>
    <w:rsid w:val="004F3938"/>
    <w:rsid w:val="00527931"/>
    <w:rsid w:val="0054308E"/>
    <w:rsid w:val="00546712"/>
    <w:rsid w:val="0055039B"/>
    <w:rsid w:val="00561850"/>
    <w:rsid w:val="00572293"/>
    <w:rsid w:val="005776A8"/>
    <w:rsid w:val="0058730F"/>
    <w:rsid w:val="005969EC"/>
    <w:rsid w:val="00597678"/>
    <w:rsid w:val="005B3E53"/>
    <w:rsid w:val="005C55DB"/>
    <w:rsid w:val="005D5E08"/>
    <w:rsid w:val="005D5EF0"/>
    <w:rsid w:val="005E1B29"/>
    <w:rsid w:val="005E471B"/>
    <w:rsid w:val="00600F33"/>
    <w:rsid w:val="006255AF"/>
    <w:rsid w:val="006305DE"/>
    <w:rsid w:val="00631C29"/>
    <w:rsid w:val="00640020"/>
    <w:rsid w:val="00641B23"/>
    <w:rsid w:val="006468E6"/>
    <w:rsid w:val="00667DE9"/>
    <w:rsid w:val="00670EB9"/>
    <w:rsid w:val="00671D43"/>
    <w:rsid w:val="0067722E"/>
    <w:rsid w:val="00680AA7"/>
    <w:rsid w:val="006C3712"/>
    <w:rsid w:val="006D133C"/>
    <w:rsid w:val="006D5A58"/>
    <w:rsid w:val="006D65E5"/>
    <w:rsid w:val="006E7941"/>
    <w:rsid w:val="006E7D4F"/>
    <w:rsid w:val="006F00F6"/>
    <w:rsid w:val="006F3984"/>
    <w:rsid w:val="006F3F6E"/>
    <w:rsid w:val="006F7369"/>
    <w:rsid w:val="00711A6F"/>
    <w:rsid w:val="007239D5"/>
    <w:rsid w:val="00737861"/>
    <w:rsid w:val="00740B8E"/>
    <w:rsid w:val="00751669"/>
    <w:rsid w:val="007543DF"/>
    <w:rsid w:val="0077023D"/>
    <w:rsid w:val="007942D9"/>
    <w:rsid w:val="00794FB9"/>
    <w:rsid w:val="00796271"/>
    <w:rsid w:val="007C5740"/>
    <w:rsid w:val="007C7E7E"/>
    <w:rsid w:val="007E5D18"/>
    <w:rsid w:val="007F17B9"/>
    <w:rsid w:val="007F35A8"/>
    <w:rsid w:val="007F5CC8"/>
    <w:rsid w:val="0081302E"/>
    <w:rsid w:val="00820611"/>
    <w:rsid w:val="008263AE"/>
    <w:rsid w:val="008334BB"/>
    <w:rsid w:val="00833824"/>
    <w:rsid w:val="008568CC"/>
    <w:rsid w:val="0086071F"/>
    <w:rsid w:val="00893A0B"/>
    <w:rsid w:val="008A0EBD"/>
    <w:rsid w:val="008A2290"/>
    <w:rsid w:val="008B74B3"/>
    <w:rsid w:val="008C357A"/>
    <w:rsid w:val="008C3FD6"/>
    <w:rsid w:val="008F79A4"/>
    <w:rsid w:val="00903132"/>
    <w:rsid w:val="00903AFA"/>
    <w:rsid w:val="0091009A"/>
    <w:rsid w:val="009256D5"/>
    <w:rsid w:val="009440D6"/>
    <w:rsid w:val="009477A1"/>
    <w:rsid w:val="0095014A"/>
    <w:rsid w:val="009502D8"/>
    <w:rsid w:val="00954A53"/>
    <w:rsid w:val="00963694"/>
    <w:rsid w:val="00964FD8"/>
    <w:rsid w:val="00983B4A"/>
    <w:rsid w:val="009A7F59"/>
    <w:rsid w:val="009B335D"/>
    <w:rsid w:val="009C1C40"/>
    <w:rsid w:val="009D1BE9"/>
    <w:rsid w:val="009E00D4"/>
    <w:rsid w:val="009F197F"/>
    <w:rsid w:val="009F6E67"/>
    <w:rsid w:val="00A22A68"/>
    <w:rsid w:val="00A33035"/>
    <w:rsid w:val="00A475ED"/>
    <w:rsid w:val="00A54B9D"/>
    <w:rsid w:val="00A56F44"/>
    <w:rsid w:val="00A84625"/>
    <w:rsid w:val="00A90ECF"/>
    <w:rsid w:val="00AA16A7"/>
    <w:rsid w:val="00AA23EF"/>
    <w:rsid w:val="00AA5D30"/>
    <w:rsid w:val="00AA6B9F"/>
    <w:rsid w:val="00AB3704"/>
    <w:rsid w:val="00AB65FD"/>
    <w:rsid w:val="00AB72AF"/>
    <w:rsid w:val="00AC63E2"/>
    <w:rsid w:val="00AD0A23"/>
    <w:rsid w:val="00AD1EFB"/>
    <w:rsid w:val="00B11C58"/>
    <w:rsid w:val="00B17E9C"/>
    <w:rsid w:val="00B43F39"/>
    <w:rsid w:val="00B669A8"/>
    <w:rsid w:val="00B72063"/>
    <w:rsid w:val="00B87DE4"/>
    <w:rsid w:val="00B93906"/>
    <w:rsid w:val="00BB7652"/>
    <w:rsid w:val="00BB7E80"/>
    <w:rsid w:val="00BC36B8"/>
    <w:rsid w:val="00BD04A6"/>
    <w:rsid w:val="00C01027"/>
    <w:rsid w:val="00C02AFF"/>
    <w:rsid w:val="00C132FF"/>
    <w:rsid w:val="00C14A48"/>
    <w:rsid w:val="00C15ADF"/>
    <w:rsid w:val="00C23BC2"/>
    <w:rsid w:val="00C32859"/>
    <w:rsid w:val="00C42EE3"/>
    <w:rsid w:val="00C7687F"/>
    <w:rsid w:val="00C914B1"/>
    <w:rsid w:val="00C96CB8"/>
    <w:rsid w:val="00CB1F20"/>
    <w:rsid w:val="00CB61D8"/>
    <w:rsid w:val="00CD108A"/>
    <w:rsid w:val="00CD212F"/>
    <w:rsid w:val="00CE08D6"/>
    <w:rsid w:val="00CE4919"/>
    <w:rsid w:val="00CE5CB2"/>
    <w:rsid w:val="00CF2C02"/>
    <w:rsid w:val="00D1319E"/>
    <w:rsid w:val="00D36B0D"/>
    <w:rsid w:val="00D5774A"/>
    <w:rsid w:val="00D70C55"/>
    <w:rsid w:val="00D72227"/>
    <w:rsid w:val="00D81D73"/>
    <w:rsid w:val="00D82CD8"/>
    <w:rsid w:val="00D9118B"/>
    <w:rsid w:val="00D973DA"/>
    <w:rsid w:val="00D97F6C"/>
    <w:rsid w:val="00DB7D69"/>
    <w:rsid w:val="00DC23F3"/>
    <w:rsid w:val="00DC61A1"/>
    <w:rsid w:val="00DD5C1B"/>
    <w:rsid w:val="00DD66CC"/>
    <w:rsid w:val="00DF3418"/>
    <w:rsid w:val="00E03E67"/>
    <w:rsid w:val="00E06F43"/>
    <w:rsid w:val="00E11D71"/>
    <w:rsid w:val="00E35402"/>
    <w:rsid w:val="00E37EF9"/>
    <w:rsid w:val="00E4106E"/>
    <w:rsid w:val="00E607DB"/>
    <w:rsid w:val="00E610B7"/>
    <w:rsid w:val="00E67896"/>
    <w:rsid w:val="00E7254D"/>
    <w:rsid w:val="00E768B7"/>
    <w:rsid w:val="00E801CF"/>
    <w:rsid w:val="00E85375"/>
    <w:rsid w:val="00E909B2"/>
    <w:rsid w:val="00E955B1"/>
    <w:rsid w:val="00E95A26"/>
    <w:rsid w:val="00E972CF"/>
    <w:rsid w:val="00EB45C2"/>
    <w:rsid w:val="00EB536F"/>
    <w:rsid w:val="00EC21BC"/>
    <w:rsid w:val="00EC3001"/>
    <w:rsid w:val="00ED0638"/>
    <w:rsid w:val="00ED3A55"/>
    <w:rsid w:val="00ED48A2"/>
    <w:rsid w:val="00ED539F"/>
    <w:rsid w:val="00ED7DBB"/>
    <w:rsid w:val="00EF7477"/>
    <w:rsid w:val="00F00EC4"/>
    <w:rsid w:val="00F30514"/>
    <w:rsid w:val="00F305ED"/>
    <w:rsid w:val="00F33F4A"/>
    <w:rsid w:val="00F36C82"/>
    <w:rsid w:val="00F42B42"/>
    <w:rsid w:val="00F43C1D"/>
    <w:rsid w:val="00F456CE"/>
    <w:rsid w:val="00F54223"/>
    <w:rsid w:val="00F5612C"/>
    <w:rsid w:val="00F70170"/>
    <w:rsid w:val="00F764A6"/>
    <w:rsid w:val="00F83128"/>
    <w:rsid w:val="00FA0017"/>
    <w:rsid w:val="00FA228A"/>
    <w:rsid w:val="00FA64CE"/>
    <w:rsid w:val="00FC706A"/>
    <w:rsid w:val="00FC7C64"/>
    <w:rsid w:val="00FD156E"/>
    <w:rsid w:val="00FD1CAC"/>
    <w:rsid w:val="00FD3650"/>
    <w:rsid w:val="00FE20A2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E03A9"/>
  <w14:defaultImageDpi w14:val="300"/>
  <w15:chartTrackingRefBased/>
  <w15:docId w15:val="{1B0F04C9-45DC-4183-9880-A3F1CFE0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062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7062"/>
    <w:rPr>
      <w:color w:val="0000FF"/>
      <w:u w:val="single"/>
    </w:rPr>
  </w:style>
  <w:style w:type="paragraph" w:customStyle="1" w:styleId="Default">
    <w:name w:val="Default"/>
    <w:rsid w:val="00967062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F1DA7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F1DA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F1DA7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F1DA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DA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F1DA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semiHidden/>
    <w:rsid w:val="00AC008F"/>
    <w:rPr>
      <w:sz w:val="16"/>
      <w:szCs w:val="16"/>
    </w:rPr>
  </w:style>
  <w:style w:type="paragraph" w:styleId="CommentText">
    <w:name w:val="annotation text"/>
    <w:basedOn w:val="Normal"/>
    <w:semiHidden/>
    <w:rsid w:val="00AC00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008F"/>
    <w:rPr>
      <w:b/>
      <w:bCs/>
    </w:rPr>
  </w:style>
  <w:style w:type="character" w:customStyle="1" w:styleId="im">
    <w:name w:val="im"/>
    <w:rsid w:val="0011640A"/>
  </w:style>
  <w:style w:type="character" w:styleId="FollowedHyperlink">
    <w:name w:val="FollowedHyperlink"/>
    <w:rsid w:val="001A710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umd.edu/jcandidate" TargetMode="External"/><Relationship Id="rId13" Type="http://schemas.openxmlformats.org/officeDocument/2006/relationships/hyperlink" Target="mailto:dvincent@umd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andidate@umd.edu" TargetMode="External"/><Relationship Id="rId12" Type="http://schemas.openxmlformats.org/officeDocument/2006/relationships/hyperlink" Target="mailto:stevens7@umd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ope@umd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yang111@umd.edu" TargetMode="External"/><Relationship Id="rId10" Type="http://schemas.openxmlformats.org/officeDocument/2006/relationships/hyperlink" Target="mailto:kabraham@um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uerste@umd.edu" TargetMode="External"/><Relationship Id="rId14" Type="http://schemas.openxmlformats.org/officeDocument/2006/relationships/hyperlink" Target="mailto:jin@econ.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4594</CharactersWithSpaces>
  <SharedDoc>false</SharedDoc>
  <HyperlinkBase/>
  <HLinks>
    <vt:vector size="48" baseType="variant">
      <vt:variant>
        <vt:i4>5373995</vt:i4>
      </vt:variant>
      <vt:variant>
        <vt:i4>21</vt:i4>
      </vt:variant>
      <vt:variant>
        <vt:i4>0</vt:i4>
      </vt:variant>
      <vt:variant>
        <vt:i4>5</vt:i4>
      </vt:variant>
      <vt:variant>
        <vt:lpwstr>mailto:saffie@econ.umd.edu</vt:lpwstr>
      </vt:variant>
      <vt:variant>
        <vt:lpwstr/>
      </vt:variant>
      <vt:variant>
        <vt:i4>983054</vt:i4>
      </vt:variant>
      <vt:variant>
        <vt:i4>18</vt:i4>
      </vt:variant>
      <vt:variant>
        <vt:i4>0</vt:i4>
      </vt:variant>
      <vt:variant>
        <vt:i4>5</vt:i4>
      </vt:variant>
      <vt:variant>
        <vt:lpwstr>mailto:limao@econ.umd.edu</vt:lpwstr>
      </vt:variant>
      <vt:variant>
        <vt:lpwstr/>
      </vt:variant>
      <vt:variant>
        <vt:i4>2228309</vt:i4>
      </vt:variant>
      <vt:variant>
        <vt:i4>15</vt:i4>
      </vt:variant>
      <vt:variant>
        <vt:i4>0</vt:i4>
      </vt:variant>
      <vt:variant>
        <vt:i4>5</vt:i4>
      </vt:variant>
      <vt:variant>
        <vt:lpwstr>mailto:sweeting@econ.umd.edu</vt:lpwstr>
      </vt:variant>
      <vt:variant>
        <vt:lpwstr/>
      </vt:variant>
      <vt:variant>
        <vt:i4>6357098</vt:i4>
      </vt:variant>
      <vt:variant>
        <vt:i4>12</vt:i4>
      </vt:variant>
      <vt:variant>
        <vt:i4>0</vt:i4>
      </vt:variant>
      <vt:variant>
        <vt:i4>5</vt:i4>
      </vt:variant>
      <vt:variant>
        <vt:lpwstr>mailto:stevens@econ.umd.edu</vt:lpwstr>
      </vt:variant>
      <vt:variant>
        <vt:lpwstr/>
      </vt:variant>
      <vt:variant>
        <vt:i4>5373995</vt:i4>
      </vt:variant>
      <vt:variant>
        <vt:i4>9</vt:i4>
      </vt:variant>
      <vt:variant>
        <vt:i4>0</vt:i4>
      </vt:variant>
      <vt:variant>
        <vt:i4>5</vt:i4>
      </vt:variant>
      <vt:variant>
        <vt:lpwstr>mailto:saffie@econ.umd.edu</vt:lpwstr>
      </vt:variant>
      <vt:variant>
        <vt:lpwstr/>
      </vt:variant>
      <vt:variant>
        <vt:i4>2228309</vt:i4>
      </vt:variant>
      <vt:variant>
        <vt:i4>6</vt:i4>
      </vt:variant>
      <vt:variant>
        <vt:i4>0</vt:i4>
      </vt:variant>
      <vt:variant>
        <vt:i4>5</vt:i4>
      </vt:variant>
      <vt:variant>
        <vt:lpwstr>mailto:sweeting@econ.umd.edu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http://econweb.umd.edu/~candidate/</vt:lpwstr>
      </vt:variant>
      <vt:variant>
        <vt:lpwstr/>
      </vt:variant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mailto:candidate@econ.umd.edu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JobMarketPacket</dc:subject>
  <dc:creator>Luminita Stevens</dc:creator>
  <cp:keywords/>
  <dc:description/>
  <cp:lastModifiedBy>Guido Kuersteiner</cp:lastModifiedBy>
  <cp:revision>6</cp:revision>
  <cp:lastPrinted>2016-09-02T12:38:00Z</cp:lastPrinted>
  <dcterms:created xsi:type="dcterms:W3CDTF">2022-04-28T00:23:00Z</dcterms:created>
  <dcterms:modified xsi:type="dcterms:W3CDTF">2023-07-11T20:04:00Z</dcterms:modified>
  <cp:category/>
</cp:coreProperties>
</file>